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68A5CEA8" w:rsidR="00A9402C" w:rsidRPr="00FF13BF" w:rsidRDefault="00DF5BBD" w:rsidP="00FF13BF">
      <w:pPr>
        <w:pStyle w:val="a4"/>
        <w:rPr>
          <w:rFonts w:eastAsiaTheme="minorEastAsia"/>
          <w:sz w:val="22"/>
          <w:szCs w:val="22"/>
          <w:lang w:val="en-GB" w:eastAsia="zh-CN"/>
        </w:rPr>
      </w:pPr>
      <w:r w:rsidRPr="00FF13BF">
        <w:rPr>
          <w:rFonts w:eastAsiaTheme="minorEastAsia"/>
          <w:sz w:val="22"/>
          <w:szCs w:val="22"/>
          <w:lang w:val="en-GB" w:eastAsia="zh-CN"/>
        </w:rPr>
        <w:t xml:space="preserve">3GPP TSG-RAN WG2 </w:t>
      </w:r>
      <w:r w:rsidR="0099115F" w:rsidRPr="00FF13BF">
        <w:rPr>
          <w:rFonts w:eastAsiaTheme="minorEastAsia" w:hint="eastAsia"/>
          <w:sz w:val="22"/>
          <w:szCs w:val="22"/>
          <w:lang w:val="en-GB" w:eastAsia="zh-CN"/>
        </w:rPr>
        <w:t xml:space="preserve">Meeting </w:t>
      </w:r>
      <w:r w:rsidR="00613543" w:rsidRPr="00FF13BF">
        <w:rPr>
          <w:rFonts w:eastAsiaTheme="minorEastAsia" w:hint="eastAsia"/>
          <w:sz w:val="22"/>
          <w:szCs w:val="22"/>
          <w:lang w:val="en-GB" w:eastAsia="zh-CN"/>
        </w:rPr>
        <w:t>#</w:t>
      </w:r>
      <w:r w:rsidR="008E51D4" w:rsidRPr="00FF13BF">
        <w:rPr>
          <w:rFonts w:eastAsiaTheme="minorEastAsia" w:hint="eastAsia"/>
          <w:sz w:val="22"/>
          <w:szCs w:val="22"/>
          <w:lang w:val="en-GB" w:eastAsia="zh-CN"/>
        </w:rPr>
        <w:t>1</w:t>
      </w:r>
      <w:r w:rsidR="00494281" w:rsidRPr="00FF13BF">
        <w:rPr>
          <w:rFonts w:eastAsiaTheme="minorEastAsia" w:hint="eastAsia"/>
          <w:sz w:val="22"/>
          <w:szCs w:val="22"/>
          <w:lang w:val="en-GB" w:eastAsia="zh-CN"/>
        </w:rPr>
        <w:t>1</w:t>
      </w:r>
      <w:r w:rsidR="00245F70">
        <w:rPr>
          <w:rFonts w:eastAsiaTheme="minorEastAsia"/>
          <w:sz w:val="22"/>
          <w:szCs w:val="22"/>
          <w:lang w:val="en-GB" w:eastAsia="zh-CN"/>
        </w:rPr>
        <w:t>6</w:t>
      </w:r>
      <w:r w:rsidR="008E51D4" w:rsidRPr="00FF13BF">
        <w:rPr>
          <w:rFonts w:eastAsiaTheme="minorEastAsia"/>
          <w:sz w:val="22"/>
          <w:szCs w:val="22"/>
          <w:lang w:val="en-GB" w:eastAsia="zh-CN"/>
        </w:rPr>
        <w:t> </w:t>
      </w:r>
      <w:r w:rsidR="005F71A4" w:rsidRPr="00FF13BF">
        <w:rPr>
          <w:rFonts w:eastAsiaTheme="minorEastAsia"/>
          <w:sz w:val="22"/>
          <w:szCs w:val="22"/>
          <w:lang w:val="en-GB" w:eastAsia="zh-CN"/>
        </w:rPr>
        <w:t>electronic</w:t>
      </w:r>
      <w:r w:rsidR="008E51D4" w:rsidRPr="00FF13BF">
        <w:rPr>
          <w:rFonts w:eastAsiaTheme="minorEastAsia"/>
          <w:sz w:val="22"/>
          <w:szCs w:val="22"/>
          <w:lang w:val="en-GB" w:eastAsia="zh-CN"/>
        </w:rPr>
        <w:t>           </w:t>
      </w:r>
      <w:r w:rsidR="007D774B" w:rsidRPr="00FF13BF">
        <w:rPr>
          <w:rFonts w:eastAsiaTheme="minorEastAsia"/>
          <w:sz w:val="22"/>
          <w:szCs w:val="22"/>
          <w:lang w:val="en-GB" w:eastAsia="zh-CN"/>
        </w:rPr>
        <w:t>                           </w:t>
      </w:r>
      <w:r w:rsidR="008E51D4" w:rsidRPr="00FF13BF">
        <w:rPr>
          <w:rFonts w:eastAsiaTheme="minorEastAsia"/>
          <w:sz w:val="22"/>
          <w:szCs w:val="22"/>
          <w:lang w:val="en-GB" w:eastAsia="zh-CN"/>
        </w:rPr>
        <w:t>     </w:t>
      </w:r>
      <w:r w:rsidR="00DE11FE" w:rsidRPr="00DE11FE">
        <w:rPr>
          <w:rFonts w:eastAsiaTheme="minorEastAsia"/>
          <w:sz w:val="22"/>
          <w:szCs w:val="22"/>
          <w:lang w:val="en-GB" w:eastAsia="zh-CN"/>
        </w:rPr>
        <w:t>R2-2110005</w:t>
      </w:r>
    </w:p>
    <w:p w14:paraId="2D01C4AB" w14:textId="6FFC7617" w:rsidR="00A9402C" w:rsidRPr="003333BD" w:rsidRDefault="00245F70" w:rsidP="003333BD">
      <w:pPr>
        <w:pStyle w:val="a4"/>
        <w:rPr>
          <w:lang w:val="en-GB"/>
        </w:rPr>
      </w:pPr>
      <w:r w:rsidRPr="00245F70">
        <w:rPr>
          <w:rFonts w:eastAsiaTheme="minorEastAsia"/>
          <w:sz w:val="22"/>
          <w:szCs w:val="22"/>
          <w:lang w:val="en-GB" w:eastAsia="zh-CN"/>
        </w:rPr>
        <w:t>Online, November 1 – November 12, 2021</w:t>
      </w:r>
      <w:r w:rsidR="004A6031">
        <w:rPr>
          <w:rFonts w:eastAsiaTheme="minorEastAsia" w:hint="eastAsia"/>
          <w:sz w:val="22"/>
          <w:szCs w:val="22"/>
          <w:lang w:val="en-GB" w:eastAsia="zh-CN"/>
        </w:rPr>
        <w:t xml:space="preserve">                          </w:t>
      </w:r>
      <w:r w:rsidR="004F77A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A6031" w:rsidRPr="004A6031">
        <w:rPr>
          <w:rFonts w:eastAsiaTheme="minorEastAsia" w:hint="eastAsia"/>
          <w:sz w:val="18"/>
          <w:szCs w:val="22"/>
          <w:lang w:val="en-GB" w:eastAsia="zh-CN"/>
        </w:rPr>
        <w:t xml:space="preserve"> </w:t>
      </w:r>
      <w:r w:rsidR="00E527C3">
        <w:rPr>
          <w:rFonts w:eastAsiaTheme="minorEastAsia" w:hint="eastAsia"/>
          <w:sz w:val="18"/>
          <w:szCs w:val="22"/>
          <w:lang w:val="en-GB" w:eastAsia="zh-CN"/>
        </w:rPr>
        <w:t xml:space="preserve"> </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0B6210AA" w:rsidR="00A9402C" w:rsidRPr="00B260DD"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C75EC">
        <w:rPr>
          <w:rFonts w:eastAsiaTheme="minorEastAsia" w:cs="Arial" w:hint="eastAsia"/>
          <w:sz w:val="22"/>
          <w:szCs w:val="22"/>
          <w:lang w:eastAsia="zh-CN"/>
        </w:rPr>
        <w:t xml:space="preserve">Further </w:t>
      </w:r>
      <w:r w:rsidR="003B61C4">
        <w:rPr>
          <w:rFonts w:eastAsiaTheme="minorEastAsia" w:cs="Arial" w:hint="eastAsia"/>
          <w:sz w:val="22"/>
          <w:szCs w:val="22"/>
          <w:lang w:eastAsia="zh-CN"/>
        </w:rPr>
        <w:t>D</w:t>
      </w:r>
      <w:r w:rsidR="00054CC4">
        <w:rPr>
          <w:rFonts w:cs="Arial"/>
          <w:sz w:val="22"/>
          <w:szCs w:val="22"/>
        </w:rPr>
        <w:t xml:space="preserve">iscussion on CHO and DAPS </w:t>
      </w:r>
      <w:r w:rsidR="00AA7331">
        <w:rPr>
          <w:rFonts w:eastAsiaTheme="minorEastAsia" w:cs="Arial" w:hint="eastAsia"/>
          <w:sz w:val="22"/>
          <w:szCs w:val="22"/>
          <w:lang w:eastAsia="zh-CN"/>
        </w:rPr>
        <w:t>A</w:t>
      </w:r>
      <w:r w:rsidR="00AA7331">
        <w:rPr>
          <w:rFonts w:cs="Arial"/>
          <w:sz w:val="22"/>
          <w:szCs w:val="22"/>
        </w:rPr>
        <w:t>spect</w:t>
      </w:r>
      <w:r w:rsidR="00B260DD">
        <w:rPr>
          <w:rFonts w:eastAsiaTheme="minorEastAsia" w:cs="Arial" w:hint="eastAsia"/>
          <w:sz w:val="22"/>
          <w:szCs w:val="22"/>
          <w:lang w:eastAsia="zh-CN"/>
        </w:rPr>
        <w:t>s</w:t>
      </w:r>
    </w:p>
    <w:p w14:paraId="109664C3" w14:textId="7FA4F396"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054CC4">
        <w:rPr>
          <w:rFonts w:eastAsiaTheme="minorEastAsia" w:cs="Arial"/>
          <w:sz w:val="22"/>
          <w:szCs w:val="22"/>
          <w:lang w:eastAsia="zh-CN"/>
        </w:rPr>
        <w:t>13</w:t>
      </w:r>
      <w:r w:rsidR="006B47A1">
        <w:rPr>
          <w:rFonts w:eastAsiaTheme="minorEastAsia" w:cs="Arial" w:hint="eastAsia"/>
          <w:sz w:val="22"/>
          <w:szCs w:val="22"/>
          <w:lang w:eastAsia="zh-CN"/>
        </w:rPr>
        <w:t>.2</w:t>
      </w:r>
      <w:r w:rsidR="00A708B0">
        <w:rPr>
          <w:rFonts w:eastAsiaTheme="minorEastAsia" w:cs="Arial" w:hint="eastAsia"/>
          <w:sz w:val="22"/>
          <w:szCs w:val="22"/>
          <w:lang w:eastAsia="zh-CN"/>
        </w:rPr>
        <w:t>.</w:t>
      </w:r>
      <w:r w:rsidR="00054CC4">
        <w:rPr>
          <w:rFonts w:eastAsiaTheme="minorEastAsia" w:cs="Arial"/>
          <w:sz w:val="22"/>
          <w:szCs w:val="22"/>
          <w:lang w:eastAsia="zh-CN"/>
        </w:rPr>
        <w:t>1</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49FEFD6C"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 xml:space="preserve">n </w:t>
      </w:r>
      <w:r w:rsidR="0079742F">
        <w:rPr>
          <w:rFonts w:eastAsiaTheme="minorEastAsia" w:hint="eastAsia"/>
          <w:lang w:val="en-GB" w:eastAsia="zh-CN"/>
        </w:rPr>
        <w:t>RAN2#11</w:t>
      </w:r>
      <w:r w:rsidR="00245F70">
        <w:rPr>
          <w:rFonts w:eastAsiaTheme="minorEastAsia"/>
          <w:lang w:val="en-GB" w:eastAsia="zh-CN"/>
        </w:rPr>
        <w:t>5</w:t>
      </w:r>
      <w:r w:rsidR="0079742F">
        <w:rPr>
          <w:rFonts w:eastAsiaTheme="minorEastAsia" w:hint="eastAsia"/>
          <w:lang w:val="en-GB" w:eastAsia="zh-CN"/>
        </w:rPr>
        <w:t>e</w:t>
      </w:r>
      <w:r>
        <w:rPr>
          <w:rFonts w:eastAsiaTheme="minorEastAsia" w:hint="eastAsia"/>
          <w:lang w:val="en-GB" w:eastAsia="zh-CN"/>
        </w:rPr>
        <w:t xml:space="preserve"> meeting, </w:t>
      </w:r>
      <w:r w:rsidR="002264F6">
        <w:rPr>
          <w:rFonts w:eastAsiaTheme="minorEastAsia" w:hint="eastAsia"/>
          <w:lang w:val="en-GB" w:eastAsia="zh-CN"/>
        </w:rPr>
        <w:t xml:space="preserve">the CHO and DAPS HO had been discussed, and some agreements were made [1]. </w:t>
      </w:r>
      <w:r w:rsidR="007C6512">
        <w:rPr>
          <w:rFonts w:eastAsiaTheme="minorEastAsia" w:hint="eastAsia"/>
          <w:lang w:val="en-GB" w:eastAsia="zh-CN"/>
        </w:rPr>
        <w:t xml:space="preserve">However, </w:t>
      </w:r>
      <w:r w:rsidR="00AE3181">
        <w:rPr>
          <w:rFonts w:eastAsiaTheme="minorEastAsia" w:hint="eastAsia"/>
          <w:lang w:val="en-GB" w:eastAsia="zh-CN"/>
        </w:rPr>
        <w:t xml:space="preserve">there are still some </w:t>
      </w:r>
      <w:r w:rsidR="001F6D75">
        <w:rPr>
          <w:rFonts w:eastAsiaTheme="minorEastAsia" w:hint="eastAsia"/>
          <w:lang w:val="en-GB" w:eastAsia="zh-CN"/>
        </w:rPr>
        <w:t xml:space="preserve">FFS </w:t>
      </w:r>
      <w:r w:rsidR="00AE3181">
        <w:rPr>
          <w:rFonts w:eastAsiaTheme="minorEastAsia" w:hint="eastAsia"/>
          <w:lang w:val="en-GB" w:eastAsia="zh-CN"/>
        </w:rPr>
        <w:t>issues need</w:t>
      </w:r>
      <w:r w:rsidR="00AA7331">
        <w:rPr>
          <w:rFonts w:eastAsiaTheme="minorEastAsia" w:hint="eastAsia"/>
          <w:lang w:val="en-GB" w:eastAsia="zh-CN"/>
        </w:rPr>
        <w:t xml:space="preserve"> further discussion</w:t>
      </w:r>
      <w:r w:rsidR="00AE3181">
        <w:rPr>
          <w:rFonts w:eastAsiaTheme="minorEastAsia" w:hint="eastAsia"/>
          <w:lang w:val="en-GB" w:eastAsia="zh-CN"/>
        </w:rPr>
        <w:t>. In this contribution, we will continue to discuss these left issues.</w:t>
      </w:r>
    </w:p>
    <w:p w14:paraId="188BBF10" w14:textId="3BAEAE32" w:rsidR="0072690E" w:rsidRDefault="00B81B31" w:rsidP="0072690E">
      <w:pPr>
        <w:pStyle w:val="1"/>
        <w:jc w:val="both"/>
      </w:pPr>
      <w:r w:rsidRPr="00AA54B6">
        <w:rPr>
          <w:rFonts w:hint="eastAsia"/>
        </w:rPr>
        <w:t>Discussion</w:t>
      </w:r>
    </w:p>
    <w:p w14:paraId="6FF8F8CB" w14:textId="4DD0501B" w:rsidR="009E3A29" w:rsidRPr="00A06828" w:rsidRDefault="009E3A29" w:rsidP="002248CA">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eastAsia="ja-JP"/>
        </w:rPr>
      </w:pPr>
      <w:r w:rsidRPr="00A06828">
        <w:rPr>
          <w:rFonts w:eastAsiaTheme="minorEastAsia" w:cs="Times New Roman" w:hint="eastAsia"/>
          <w:b w:val="0"/>
          <w:bCs w:val="0"/>
          <w:iCs w:val="0"/>
          <w:sz w:val="21"/>
          <w:szCs w:val="20"/>
          <w:lang w:val="en-GB" w:eastAsia="ja-JP"/>
        </w:rPr>
        <w:t>2.1</w:t>
      </w:r>
      <w:r w:rsidR="0072690E" w:rsidRPr="00A06828">
        <w:rPr>
          <w:rFonts w:eastAsiaTheme="minorEastAsia" w:cs="Times New Roman" w:hint="eastAsia"/>
          <w:b w:val="0"/>
          <w:bCs w:val="0"/>
          <w:iCs w:val="0"/>
          <w:sz w:val="21"/>
          <w:szCs w:val="20"/>
          <w:lang w:val="en-GB" w:eastAsia="ja-JP"/>
        </w:rPr>
        <w:t xml:space="preserve"> </w:t>
      </w:r>
      <w:r w:rsidR="00165152" w:rsidRPr="00165152">
        <w:rPr>
          <w:rFonts w:eastAsiaTheme="minorEastAsia" w:cs="Times New Roman"/>
          <w:b w:val="0"/>
          <w:bCs w:val="0"/>
          <w:iCs w:val="0"/>
          <w:sz w:val="21"/>
          <w:szCs w:val="20"/>
          <w:lang w:val="en-GB" w:eastAsia="ja-JP"/>
        </w:rPr>
        <w:t>CHO-Related Parameters</w:t>
      </w:r>
      <w:r w:rsidR="007E79D6" w:rsidRPr="00A06828">
        <w:rPr>
          <w:rFonts w:eastAsiaTheme="minorEastAsia" w:cs="Times New Roman" w:hint="eastAsia"/>
          <w:b w:val="0"/>
          <w:bCs w:val="0"/>
          <w:iCs w:val="0"/>
          <w:sz w:val="21"/>
          <w:szCs w:val="20"/>
          <w:lang w:val="en-GB" w:eastAsia="ja-JP"/>
        </w:rPr>
        <w:t xml:space="preserve"> </w:t>
      </w:r>
    </w:p>
    <w:p w14:paraId="71956417" w14:textId="1017A1E0" w:rsidR="00CA5E03" w:rsidRDefault="00E30289" w:rsidP="00E30289">
      <w:pPr>
        <w:pStyle w:val="a0"/>
        <w:numPr>
          <w:ilvl w:val="0"/>
          <w:numId w:val="27"/>
        </w:numPr>
        <w:rPr>
          <w:rFonts w:eastAsiaTheme="minorEastAsia"/>
          <w:b/>
          <w:bCs/>
          <w:u w:val="single"/>
          <w:lang w:val="en-GB" w:eastAsia="zh-CN"/>
        </w:rPr>
      </w:pPr>
      <w:r w:rsidRPr="00E30289">
        <w:rPr>
          <w:rFonts w:eastAsiaTheme="minorEastAsia"/>
          <w:b/>
          <w:bCs/>
          <w:u w:val="single"/>
          <w:lang w:val="en-GB" w:eastAsia="zh-CN"/>
        </w:rPr>
        <w:t>Timer-related parameters for RLF-Report</w:t>
      </w:r>
    </w:p>
    <w:p w14:paraId="5F31E7A9" w14:textId="16EA9255" w:rsidR="00013D1B" w:rsidRDefault="00013D1B" w:rsidP="00323187">
      <w:pPr>
        <w:pStyle w:val="a0"/>
        <w:jc w:val="left"/>
        <w:rPr>
          <w:rFonts w:eastAsiaTheme="minorEastAsia"/>
          <w:lang w:eastAsia="zh-CN"/>
        </w:rPr>
      </w:pPr>
      <w:r w:rsidRPr="00013D1B">
        <w:rPr>
          <w:rFonts w:eastAsiaTheme="minorEastAsia"/>
          <w:lang w:eastAsia="zh-CN"/>
        </w:rPr>
        <w:t xml:space="preserve">At the previous </w:t>
      </w:r>
      <w:r>
        <w:rPr>
          <w:rFonts w:eastAsiaTheme="minorEastAsia"/>
          <w:lang w:eastAsia="zh-CN"/>
        </w:rPr>
        <w:t xml:space="preserve">RAN2 </w:t>
      </w:r>
      <w:r w:rsidRPr="00013D1B">
        <w:rPr>
          <w:rFonts w:eastAsiaTheme="minorEastAsia"/>
          <w:lang w:eastAsia="zh-CN"/>
        </w:rPr>
        <w:t>meetings</w:t>
      </w:r>
      <w:r>
        <w:rPr>
          <w:rFonts w:eastAsiaTheme="minorEastAsia"/>
          <w:lang w:eastAsia="zh-CN"/>
        </w:rPr>
        <w:t>, the following CHO related timers are discussed and agreed.</w:t>
      </w:r>
    </w:p>
    <w:tbl>
      <w:tblPr>
        <w:tblStyle w:val="a7"/>
        <w:tblW w:w="9918" w:type="dxa"/>
        <w:tblLook w:val="04A0" w:firstRow="1" w:lastRow="0" w:firstColumn="1" w:lastColumn="0" w:noHBand="0" w:noVBand="1"/>
      </w:tblPr>
      <w:tblGrid>
        <w:gridCol w:w="748"/>
        <w:gridCol w:w="3135"/>
        <w:gridCol w:w="1885"/>
        <w:gridCol w:w="2039"/>
        <w:gridCol w:w="2111"/>
      </w:tblGrid>
      <w:tr w:rsidR="00013D1B" w14:paraId="7E010269" w14:textId="77777777" w:rsidTr="009F5C25">
        <w:tc>
          <w:tcPr>
            <w:tcW w:w="748" w:type="dxa"/>
          </w:tcPr>
          <w:p w14:paraId="13E97AE9" w14:textId="77777777" w:rsidR="00013D1B" w:rsidRDefault="00013D1B" w:rsidP="009F5C25">
            <w:pPr>
              <w:rPr>
                <w:rFonts w:ascii="Arial" w:hAnsi="Arial"/>
                <w:szCs w:val="20"/>
                <w:lang w:eastAsia="zh-CN"/>
              </w:rPr>
            </w:pPr>
            <w:r>
              <w:rPr>
                <w:rFonts w:ascii="Arial" w:hAnsi="Arial"/>
                <w:szCs w:val="20"/>
                <w:lang w:eastAsia="zh-CN"/>
              </w:rPr>
              <w:t>C</w:t>
            </w:r>
          </w:p>
        </w:tc>
        <w:tc>
          <w:tcPr>
            <w:tcW w:w="3135" w:type="dxa"/>
          </w:tcPr>
          <w:p w14:paraId="7F1CF06B" w14:textId="77777777" w:rsidR="00013D1B" w:rsidRDefault="00013D1B" w:rsidP="009F5C25">
            <w:pPr>
              <w:rPr>
                <w:rFonts w:ascii="Arial" w:hAnsi="Arial"/>
                <w:szCs w:val="20"/>
                <w:lang w:eastAsia="zh-CN"/>
              </w:rPr>
            </w:pPr>
            <w:r>
              <w:rPr>
                <w:rFonts w:ascii="Arial" w:hAnsi="Arial"/>
                <w:szCs w:val="20"/>
                <w:lang w:eastAsia="zh-CN"/>
              </w:rPr>
              <w:t xml:space="preserve">Time elapsed between the first CHO execution and the corresponding latest CHO configuration received for the selected target cell, i.e. </w:t>
            </w:r>
            <w:proofErr w:type="spellStart"/>
            <w:r>
              <w:rPr>
                <w:rFonts w:ascii="Arial" w:hAnsi="Arial"/>
                <w:szCs w:val="20"/>
                <w:lang w:eastAsia="zh-CN"/>
              </w:rPr>
              <w:t>timeSinceCHOReconfig</w:t>
            </w:r>
            <w:proofErr w:type="spellEnd"/>
            <w:r>
              <w:rPr>
                <w:rFonts w:ascii="Arial" w:hAnsi="Arial"/>
                <w:szCs w:val="20"/>
                <w:lang w:eastAsia="zh-CN"/>
              </w:rPr>
              <w:t>.</w:t>
            </w:r>
          </w:p>
        </w:tc>
        <w:tc>
          <w:tcPr>
            <w:tcW w:w="1885" w:type="dxa"/>
          </w:tcPr>
          <w:p w14:paraId="1440266B" w14:textId="77777777" w:rsidR="00013D1B" w:rsidRDefault="00013D1B" w:rsidP="009F5C25">
            <w:pPr>
              <w:rPr>
                <w:rFonts w:ascii="Arial" w:hAnsi="Arial"/>
                <w:szCs w:val="20"/>
                <w:lang w:eastAsia="zh-CN"/>
              </w:rPr>
            </w:pPr>
            <w:r>
              <w:rPr>
                <w:rFonts w:ascii="Arial" w:hAnsi="Arial"/>
                <w:szCs w:val="20"/>
                <w:lang w:eastAsia="zh-CN"/>
              </w:rPr>
              <w:t>Time of received CHO configuration</w:t>
            </w:r>
          </w:p>
        </w:tc>
        <w:tc>
          <w:tcPr>
            <w:tcW w:w="2039" w:type="dxa"/>
          </w:tcPr>
          <w:p w14:paraId="7C0E9FEC" w14:textId="77777777" w:rsidR="00013D1B" w:rsidRDefault="00013D1B" w:rsidP="009F5C25">
            <w:pPr>
              <w:rPr>
                <w:rFonts w:ascii="Arial" w:hAnsi="Arial"/>
                <w:szCs w:val="20"/>
                <w:lang w:eastAsia="zh-CN"/>
              </w:rPr>
            </w:pPr>
            <w:r>
              <w:rPr>
                <w:rFonts w:ascii="Arial" w:hAnsi="Arial"/>
                <w:szCs w:val="20"/>
                <w:lang w:eastAsia="zh-CN"/>
              </w:rPr>
              <w:t>Time of CHO execution</w:t>
            </w:r>
          </w:p>
        </w:tc>
        <w:tc>
          <w:tcPr>
            <w:tcW w:w="2111" w:type="dxa"/>
          </w:tcPr>
          <w:p w14:paraId="581A24C2" w14:textId="77777777" w:rsidR="00013D1B" w:rsidRDefault="00013D1B" w:rsidP="009F5C25">
            <w:pPr>
              <w:rPr>
                <w:rFonts w:ascii="Arial" w:hAnsi="Arial"/>
                <w:szCs w:val="20"/>
                <w:lang w:eastAsia="zh-CN"/>
              </w:rPr>
            </w:pPr>
            <w:r>
              <w:rPr>
                <w:rFonts w:ascii="Arial" w:hAnsi="Arial"/>
                <w:szCs w:val="20"/>
                <w:lang w:eastAsia="zh-CN"/>
              </w:rPr>
              <w:t>Agreed in RAN2#112</w:t>
            </w:r>
          </w:p>
        </w:tc>
      </w:tr>
      <w:tr w:rsidR="00013D1B" w14:paraId="03CC7318" w14:textId="77777777" w:rsidTr="009F5C25">
        <w:tc>
          <w:tcPr>
            <w:tcW w:w="748" w:type="dxa"/>
          </w:tcPr>
          <w:p w14:paraId="07C6717B" w14:textId="77777777" w:rsidR="00013D1B" w:rsidRDefault="00013D1B" w:rsidP="009F5C25">
            <w:pPr>
              <w:rPr>
                <w:rFonts w:ascii="Arial" w:hAnsi="Arial"/>
                <w:szCs w:val="20"/>
                <w:lang w:eastAsia="zh-CN"/>
              </w:rPr>
            </w:pPr>
            <w:r>
              <w:rPr>
                <w:rFonts w:ascii="Arial" w:hAnsi="Arial"/>
                <w:szCs w:val="20"/>
                <w:lang w:eastAsia="zh-CN"/>
              </w:rPr>
              <w:t>D</w:t>
            </w:r>
          </w:p>
        </w:tc>
        <w:tc>
          <w:tcPr>
            <w:tcW w:w="3135" w:type="dxa"/>
          </w:tcPr>
          <w:p w14:paraId="62FC2E8F" w14:textId="77777777" w:rsidR="00013D1B" w:rsidRDefault="00013D1B" w:rsidP="009F5C25">
            <w:pPr>
              <w:rPr>
                <w:rFonts w:ascii="Arial" w:hAnsi="Arial"/>
                <w:szCs w:val="20"/>
                <w:lang w:eastAsia="zh-CN"/>
              </w:rPr>
            </w:pPr>
            <w:r>
              <w:rPr>
                <w:rFonts w:ascii="Arial" w:hAnsi="Arial"/>
                <w:szCs w:val="20"/>
                <w:lang w:eastAsia="zh-CN"/>
              </w:rPr>
              <w:t xml:space="preserve">Time elapsed between CHO execution until the first HOF/RLF </w:t>
            </w:r>
          </w:p>
        </w:tc>
        <w:tc>
          <w:tcPr>
            <w:tcW w:w="1885" w:type="dxa"/>
          </w:tcPr>
          <w:p w14:paraId="7F930A99" w14:textId="77777777" w:rsidR="00013D1B" w:rsidRDefault="00013D1B" w:rsidP="009F5C25">
            <w:pPr>
              <w:rPr>
                <w:rFonts w:ascii="Arial" w:hAnsi="Arial"/>
                <w:szCs w:val="20"/>
                <w:lang w:eastAsia="zh-CN"/>
              </w:rPr>
            </w:pPr>
            <w:r>
              <w:rPr>
                <w:rFonts w:ascii="Arial" w:hAnsi="Arial"/>
                <w:szCs w:val="20"/>
                <w:lang w:eastAsia="zh-CN"/>
              </w:rPr>
              <w:t>Time of executing the first CHO</w:t>
            </w:r>
          </w:p>
        </w:tc>
        <w:tc>
          <w:tcPr>
            <w:tcW w:w="2039" w:type="dxa"/>
          </w:tcPr>
          <w:p w14:paraId="470A89F1" w14:textId="77777777" w:rsidR="00013D1B" w:rsidRDefault="00013D1B" w:rsidP="009F5C25">
            <w:pPr>
              <w:rPr>
                <w:rFonts w:ascii="Arial" w:hAnsi="Arial"/>
                <w:szCs w:val="20"/>
                <w:lang w:eastAsia="zh-CN"/>
              </w:rPr>
            </w:pPr>
            <w:r>
              <w:rPr>
                <w:rFonts w:ascii="Arial" w:hAnsi="Arial"/>
                <w:szCs w:val="20"/>
                <w:lang w:eastAsia="zh-CN"/>
              </w:rPr>
              <w:t>Time of first HOF/RLF</w:t>
            </w:r>
          </w:p>
        </w:tc>
        <w:tc>
          <w:tcPr>
            <w:tcW w:w="2111" w:type="dxa"/>
          </w:tcPr>
          <w:p w14:paraId="7A5AADDA" w14:textId="77777777" w:rsidR="00013D1B" w:rsidRDefault="00013D1B" w:rsidP="009F5C25">
            <w:pPr>
              <w:rPr>
                <w:rFonts w:ascii="Arial" w:hAnsi="Arial"/>
                <w:szCs w:val="20"/>
                <w:lang w:eastAsia="zh-CN"/>
              </w:rPr>
            </w:pPr>
            <w:r>
              <w:rPr>
                <w:rFonts w:ascii="Arial" w:hAnsi="Arial"/>
                <w:szCs w:val="20"/>
                <w:lang w:eastAsia="zh-CN"/>
              </w:rPr>
              <w:t>Agreed in RAN2#113</w:t>
            </w:r>
          </w:p>
        </w:tc>
      </w:tr>
    </w:tbl>
    <w:p w14:paraId="5BFE335F" w14:textId="0453F38F" w:rsidR="00013D1B" w:rsidRDefault="00004B55" w:rsidP="00004B55">
      <w:pPr>
        <w:pStyle w:val="a0"/>
        <w:spacing w:before="120"/>
        <w:jc w:val="left"/>
        <w:rPr>
          <w:rFonts w:eastAsiaTheme="minorEastAsia"/>
          <w:lang w:val="en-GB" w:eastAsia="zh-CN"/>
        </w:rPr>
      </w:pPr>
      <w:r>
        <w:rPr>
          <w:rFonts w:eastAsiaTheme="minorEastAsia"/>
          <w:lang w:val="en-GB" w:eastAsia="zh-CN"/>
        </w:rPr>
        <w:t>In RAN2</w:t>
      </w:r>
      <w:r>
        <w:rPr>
          <w:rFonts w:eastAsiaTheme="minorEastAsia" w:hint="eastAsia"/>
          <w:lang w:val="en-GB" w:eastAsia="zh-CN"/>
        </w:rPr>
        <w:t>#</w:t>
      </w:r>
      <w:r>
        <w:rPr>
          <w:rFonts w:eastAsiaTheme="minorEastAsia"/>
          <w:lang w:val="en-GB" w:eastAsia="zh-CN"/>
        </w:rPr>
        <w:t>114</w:t>
      </w:r>
      <w:r>
        <w:rPr>
          <w:rFonts w:eastAsiaTheme="minorEastAsia" w:hint="eastAsia"/>
          <w:lang w:val="en-GB" w:eastAsia="zh-CN"/>
        </w:rPr>
        <w:t>e</w:t>
      </w:r>
      <w:r>
        <w:rPr>
          <w:rFonts w:eastAsiaTheme="minorEastAsia"/>
          <w:lang w:val="en-GB" w:eastAsia="zh-CN"/>
        </w:rPr>
        <w:t xml:space="preserve"> meeting, it was agreed that introducing a new timer </w:t>
      </w:r>
      <w:proofErr w:type="spellStart"/>
      <w:r w:rsidRPr="006E097C">
        <w:rPr>
          <w:bCs/>
          <w:i/>
          <w:lang w:val="en-GB"/>
        </w:rPr>
        <w:t>timeSinceCHOReconfig</w:t>
      </w:r>
      <w:proofErr w:type="spellEnd"/>
      <w:r>
        <w:rPr>
          <w:bCs/>
          <w:lang w:val="en-GB"/>
        </w:rPr>
        <w:t xml:space="preserve"> to represent the time</w:t>
      </w:r>
      <w:r w:rsidRPr="00004B55">
        <w:rPr>
          <w:bCs/>
          <w:lang w:val="en-GB"/>
        </w:rPr>
        <w:t xml:space="preserve"> </w:t>
      </w:r>
      <w:r w:rsidRPr="00955431">
        <w:rPr>
          <w:bCs/>
          <w:lang w:val="en-GB"/>
        </w:rPr>
        <w:t>elapsed between the first CHO execution and the corresponding latest CHO configuration received for the selected target cell</w:t>
      </w:r>
      <w:r>
        <w:rPr>
          <w:bCs/>
          <w:lang w:val="en-GB"/>
        </w:rPr>
        <w:t>, i.e. timer C.</w:t>
      </w:r>
    </w:p>
    <w:tbl>
      <w:tblPr>
        <w:tblStyle w:val="a7"/>
        <w:tblW w:w="0" w:type="auto"/>
        <w:tblLook w:val="04A0" w:firstRow="1" w:lastRow="0" w:firstColumn="1" w:lastColumn="0" w:noHBand="0" w:noVBand="1"/>
      </w:tblPr>
      <w:tblGrid>
        <w:gridCol w:w="9288"/>
      </w:tblGrid>
      <w:tr w:rsidR="00004B55" w14:paraId="0ED08055" w14:textId="77777777" w:rsidTr="00004B55">
        <w:tc>
          <w:tcPr>
            <w:tcW w:w="9288" w:type="dxa"/>
          </w:tcPr>
          <w:p w14:paraId="4824E962" w14:textId="77777777" w:rsidR="00004B55" w:rsidRPr="00004B55" w:rsidRDefault="00004B55" w:rsidP="00004B55">
            <w:pPr>
              <w:pStyle w:val="Doc-text2"/>
              <w:ind w:left="0" w:firstLine="0"/>
              <w:rPr>
                <w:lang w:val="sv-SE"/>
              </w:rPr>
            </w:pPr>
            <w:r w:rsidRPr="00004B55">
              <w:rPr>
                <w:lang w:val="sv-SE"/>
              </w:rPr>
              <w:t>Agreements:</w:t>
            </w:r>
          </w:p>
          <w:p w14:paraId="60433EE3" w14:textId="1705DEAB" w:rsidR="00004B55" w:rsidRPr="00004B55" w:rsidRDefault="00004B55" w:rsidP="00004B55">
            <w:pPr>
              <w:pStyle w:val="a0"/>
              <w:spacing w:before="120"/>
              <w:jc w:val="left"/>
              <w:rPr>
                <w:rFonts w:eastAsiaTheme="minorEastAsia"/>
                <w:lang w:val="en-GB" w:eastAsia="zh-CN"/>
              </w:rPr>
            </w:pPr>
            <w:bookmarkStart w:id="3" w:name="_Toc72309776"/>
            <w:r>
              <w:rPr>
                <w:bCs/>
                <w:lang w:val="en-GB"/>
              </w:rPr>
              <w:t xml:space="preserve">1 </w:t>
            </w:r>
            <w:r w:rsidRPr="00955431">
              <w:rPr>
                <w:bCs/>
                <w:lang w:val="en-GB"/>
              </w:rPr>
              <w:t xml:space="preserve">To represent Timer C, i.e. the “Time elapsed between the first CHO execution and the corresponding latest CHO configuration received for the selected target cell” introduce a new timer, e.g. </w:t>
            </w:r>
            <w:proofErr w:type="spellStart"/>
            <w:r w:rsidRPr="00955431">
              <w:rPr>
                <w:bCs/>
                <w:lang w:val="en-GB"/>
              </w:rPr>
              <w:t>timeSinceCHOReconfig</w:t>
            </w:r>
            <w:proofErr w:type="spellEnd"/>
            <w:r w:rsidRPr="00955431">
              <w:rPr>
                <w:bCs/>
                <w:lang w:val="en-GB"/>
              </w:rPr>
              <w:t>.</w:t>
            </w:r>
            <w:bookmarkEnd w:id="3"/>
          </w:p>
        </w:tc>
      </w:tr>
    </w:tbl>
    <w:p w14:paraId="56CC685D" w14:textId="3B732F5A" w:rsidR="00004B55" w:rsidRPr="00004B55" w:rsidRDefault="00004B55" w:rsidP="00004B55">
      <w:pPr>
        <w:pStyle w:val="a0"/>
        <w:spacing w:before="120"/>
        <w:jc w:val="left"/>
        <w:rPr>
          <w:rFonts w:eastAsiaTheme="minorEastAsia"/>
          <w:lang w:val="en-GB" w:eastAsia="zh-CN"/>
        </w:rPr>
      </w:pPr>
      <w:r>
        <w:rPr>
          <w:rFonts w:eastAsiaTheme="minorEastAsia" w:hint="eastAsia"/>
          <w:lang w:val="en-GB" w:eastAsia="zh-CN"/>
        </w:rPr>
        <w:t>H</w:t>
      </w:r>
      <w:r>
        <w:rPr>
          <w:rFonts w:eastAsiaTheme="minorEastAsia"/>
          <w:lang w:val="en-GB" w:eastAsia="zh-CN"/>
        </w:rPr>
        <w:t>owever,</w:t>
      </w:r>
      <w:r w:rsidRPr="00004B55">
        <w:t xml:space="preserve"> </w:t>
      </w:r>
      <w:r>
        <w:rPr>
          <w:rFonts w:eastAsiaTheme="minorEastAsia"/>
          <w:lang w:val="en-GB" w:eastAsia="zh-CN"/>
        </w:rPr>
        <w:t>r</w:t>
      </w:r>
      <w:r w:rsidRPr="00004B55">
        <w:rPr>
          <w:rFonts w:eastAsiaTheme="minorEastAsia"/>
          <w:lang w:val="en-GB" w:eastAsia="zh-CN"/>
        </w:rPr>
        <w:t>elated to timer D, it was d</w:t>
      </w:r>
      <w:r>
        <w:rPr>
          <w:rFonts w:eastAsiaTheme="minorEastAsia"/>
          <w:lang w:val="en-GB" w:eastAsia="zh-CN"/>
        </w:rPr>
        <w:t>iscussed</w:t>
      </w:r>
      <w:r w:rsidRPr="00004B55">
        <w:rPr>
          <w:rFonts w:eastAsiaTheme="minorEastAsia"/>
          <w:lang w:val="en-GB" w:eastAsia="zh-CN"/>
        </w:rPr>
        <w:t xml:space="preserve"> in RAN2#115</w:t>
      </w:r>
      <w:r w:rsidR="006E097C">
        <w:rPr>
          <w:rFonts w:eastAsiaTheme="minorEastAsia" w:hint="eastAsia"/>
          <w:lang w:val="en-GB" w:eastAsia="zh-CN"/>
        </w:rPr>
        <w:t>e</w:t>
      </w:r>
      <w:r w:rsidRPr="00004B55">
        <w:rPr>
          <w:rFonts w:eastAsiaTheme="minorEastAsia"/>
          <w:lang w:val="en-GB" w:eastAsia="zh-CN"/>
        </w:rPr>
        <w:t xml:space="preserve"> how to capture it in the specification, </w:t>
      </w:r>
      <w:r w:rsidR="00942839" w:rsidRPr="00942839">
        <w:rPr>
          <w:rFonts w:eastAsiaTheme="minorEastAsia"/>
          <w:lang w:val="en-GB" w:eastAsia="zh-CN"/>
        </w:rPr>
        <w:t>and the following FFS was captured:</w:t>
      </w:r>
      <w:r>
        <w:rPr>
          <w:rFonts w:eastAsiaTheme="minorEastAsia"/>
          <w:lang w:val="en-GB" w:eastAsia="zh-CN"/>
        </w:rPr>
        <w:t xml:space="preserve"> </w:t>
      </w:r>
    </w:p>
    <w:tbl>
      <w:tblPr>
        <w:tblStyle w:val="a7"/>
        <w:tblW w:w="0" w:type="auto"/>
        <w:tblLook w:val="04A0" w:firstRow="1" w:lastRow="0" w:firstColumn="1" w:lastColumn="0" w:noHBand="0" w:noVBand="1"/>
      </w:tblPr>
      <w:tblGrid>
        <w:gridCol w:w="9288"/>
      </w:tblGrid>
      <w:tr w:rsidR="00004B55" w14:paraId="1A8B7192" w14:textId="77777777" w:rsidTr="00004B55">
        <w:tc>
          <w:tcPr>
            <w:tcW w:w="9288" w:type="dxa"/>
          </w:tcPr>
          <w:p w14:paraId="7290B84A" w14:textId="77777777" w:rsidR="00004B55" w:rsidRDefault="00004B55" w:rsidP="00004B55">
            <w:pPr>
              <w:pStyle w:val="Doc-text2"/>
              <w:rPr>
                <w:lang w:val="sv-SE"/>
              </w:rPr>
            </w:pPr>
            <w:r>
              <w:rPr>
                <w:lang w:val="sv-SE"/>
              </w:rPr>
              <w:t>FFS in the next meeting:</w:t>
            </w:r>
          </w:p>
          <w:p w14:paraId="34FAEF50" w14:textId="77777777" w:rsidR="00004B55" w:rsidRPr="00111E28" w:rsidRDefault="00004B55" w:rsidP="00004B55">
            <w:pPr>
              <w:pStyle w:val="Doc-text2"/>
              <w:rPr>
                <w:lang w:val="sv-SE"/>
              </w:rPr>
            </w:pPr>
            <w:r w:rsidRPr="00111E28">
              <w:rPr>
                <w:lang w:val="sv-SE"/>
              </w:rPr>
              <w:t>Proposal 1</w:t>
            </w:r>
            <w:r w:rsidRPr="00111E28">
              <w:rPr>
                <w:lang w:val="sv-SE"/>
              </w:rPr>
              <w:tab/>
              <w:t>RAN2 to select one of the following two options to represent Time D:</w:t>
            </w:r>
          </w:p>
          <w:p w14:paraId="19BB906E" w14:textId="77777777" w:rsidR="00004B55" w:rsidRPr="00111E28" w:rsidRDefault="00004B55" w:rsidP="00004B55">
            <w:pPr>
              <w:pStyle w:val="Doc-text2"/>
              <w:rPr>
                <w:lang w:val="sv-SE"/>
              </w:rPr>
            </w:pPr>
            <w:r w:rsidRPr="00111E28">
              <w:rPr>
                <w:lang w:val="sv-SE"/>
              </w:rPr>
              <w:t>a.</w:t>
            </w:r>
            <w:r w:rsidRPr="00111E28">
              <w:rPr>
                <w:lang w:val="sv-SE"/>
              </w:rPr>
              <w:tab/>
              <w:t xml:space="preserve">Option 1: The “Time D” is equal to the timeConnFailure, which is supposed to start at CHO execution and stop when the HOF/RLF occurs. </w:t>
            </w:r>
          </w:p>
          <w:p w14:paraId="7B878F25" w14:textId="4CC136D4" w:rsidR="00004B55" w:rsidRPr="006E097C" w:rsidRDefault="00004B55" w:rsidP="006E097C">
            <w:pPr>
              <w:pStyle w:val="Doc-text2"/>
              <w:rPr>
                <w:rFonts w:eastAsiaTheme="minorEastAsia"/>
                <w:lang w:val="sv-SE" w:eastAsia="zh-CN"/>
              </w:rPr>
            </w:pPr>
            <w:r w:rsidRPr="00111E28">
              <w:rPr>
                <w:lang w:val="sv-SE"/>
              </w:rPr>
              <w:t>b.</w:t>
            </w:r>
            <w:r w:rsidRPr="00111E28">
              <w:rPr>
                <w:lang w:val="sv-SE"/>
              </w:rPr>
              <w:tab/>
              <w:t xml:space="preserve">Option 2: The timeConnFailure is supposed to start at reception of the CHO configuration and stop when the HOF/RLF occurs. The “Time D” is equal to the difference between timeConnFailure and “Time C” </w:t>
            </w:r>
          </w:p>
        </w:tc>
      </w:tr>
    </w:tbl>
    <w:p w14:paraId="13892E62" w14:textId="77777777" w:rsidR="00013D1B" w:rsidRPr="00004B55" w:rsidRDefault="00013D1B" w:rsidP="00323187">
      <w:pPr>
        <w:pStyle w:val="a0"/>
        <w:jc w:val="left"/>
        <w:rPr>
          <w:rFonts w:eastAsiaTheme="minorEastAsia"/>
          <w:lang w:val="sv-SE" w:eastAsia="zh-CN"/>
        </w:rPr>
      </w:pPr>
    </w:p>
    <w:p w14:paraId="74546457" w14:textId="20BBA62B" w:rsidR="00013D1B" w:rsidRDefault="00013D1B" w:rsidP="00323187">
      <w:pPr>
        <w:pStyle w:val="a0"/>
        <w:jc w:val="left"/>
        <w:rPr>
          <w:rFonts w:eastAsiaTheme="minorEastAsia"/>
          <w:lang w:eastAsia="zh-CN"/>
        </w:rPr>
      </w:pPr>
      <w:r>
        <w:rPr>
          <w:rFonts w:eastAsiaTheme="minorEastAsia" w:hint="eastAsia"/>
          <w:lang w:eastAsia="zh-CN"/>
        </w:rPr>
        <w:t>I</w:t>
      </w:r>
      <w:r>
        <w:rPr>
          <w:rFonts w:eastAsiaTheme="minorEastAsia"/>
          <w:lang w:eastAsia="zh-CN"/>
        </w:rPr>
        <w:t xml:space="preserve">n [2], </w:t>
      </w:r>
      <w:r w:rsidR="00942839">
        <w:rPr>
          <w:rFonts w:eastAsiaTheme="minorEastAsia"/>
          <w:lang w:eastAsia="zh-CN"/>
        </w:rPr>
        <w:t>w</w:t>
      </w:r>
      <w:r w:rsidR="00942839" w:rsidRPr="00942839">
        <w:rPr>
          <w:rFonts w:eastAsiaTheme="minorEastAsia"/>
          <w:lang w:eastAsia="zh-CN"/>
        </w:rPr>
        <w:t>e have had a comprehensive discussion on this issue, but there seems to be no consensus. The main controversy focuses on the following two options</w:t>
      </w:r>
      <w:r w:rsidR="00942839">
        <w:rPr>
          <w:rFonts w:eastAsiaTheme="minorEastAsia"/>
          <w:lang w:eastAsia="zh-CN"/>
        </w:rPr>
        <w:t>:</w:t>
      </w:r>
    </w:p>
    <w:p w14:paraId="702692AB" w14:textId="77777777" w:rsidR="00942839" w:rsidRPr="00942839" w:rsidRDefault="00942839" w:rsidP="00942839">
      <w:pPr>
        <w:spacing w:line="259" w:lineRule="auto"/>
        <w:jc w:val="both"/>
        <w:rPr>
          <w:rFonts w:ascii="Arial" w:eastAsia="宋体" w:hAnsi="Arial" w:cs="Arial"/>
          <w:b/>
          <w:bCs/>
          <w:u w:val="single"/>
          <w:lang w:eastAsia="zh-CN"/>
        </w:rPr>
      </w:pPr>
      <w:r w:rsidRPr="00942839">
        <w:rPr>
          <w:rFonts w:ascii="Arial" w:hAnsi="Arial" w:cs="Arial"/>
          <w:b/>
          <w:bCs/>
          <w:u w:val="single"/>
        </w:rPr>
        <w:t>Option 1:</w:t>
      </w:r>
      <w:r w:rsidRPr="00942839">
        <w:rPr>
          <w:rFonts w:ascii="Arial" w:hAnsi="Arial" w:cs="Arial"/>
        </w:rPr>
        <w:t xml:space="preserve"> The “Time D” is represented via the </w:t>
      </w:r>
      <w:proofErr w:type="spellStart"/>
      <w:r w:rsidRPr="00942839">
        <w:rPr>
          <w:rFonts w:ascii="Arial" w:hAnsi="Arial" w:cs="Arial"/>
        </w:rPr>
        <w:t>timeConnFailure</w:t>
      </w:r>
      <w:proofErr w:type="spellEnd"/>
      <w:r w:rsidRPr="00942839">
        <w:rPr>
          <w:rFonts w:ascii="Arial" w:hAnsi="Arial" w:cs="Arial"/>
        </w:rPr>
        <w:t>, which is supposed to start at CHO execution and stop when the HOF/RLF occurs.</w:t>
      </w:r>
    </w:p>
    <w:p w14:paraId="59E27EC9" w14:textId="12D5A48F" w:rsidR="00942839" w:rsidRDefault="00942839" w:rsidP="00942839">
      <w:pPr>
        <w:pStyle w:val="a0"/>
        <w:jc w:val="left"/>
        <w:rPr>
          <w:rFonts w:eastAsiaTheme="minorEastAsia"/>
          <w:lang w:eastAsia="zh-CN"/>
        </w:rPr>
      </w:pPr>
      <w:r>
        <w:rPr>
          <w:rFonts w:ascii="Arial" w:hAnsi="Arial" w:cs="Arial"/>
          <w:b/>
          <w:bCs/>
          <w:szCs w:val="20"/>
          <w:u w:val="single"/>
        </w:rPr>
        <w:lastRenderedPageBreak/>
        <w:t>Option 2</w:t>
      </w:r>
      <w:r>
        <w:rPr>
          <w:rFonts w:ascii="Arial" w:hAnsi="Arial" w:cs="Arial"/>
          <w:szCs w:val="20"/>
        </w:rPr>
        <w:t xml:space="preserve">: The </w:t>
      </w:r>
      <w:proofErr w:type="spellStart"/>
      <w:r>
        <w:rPr>
          <w:rFonts w:ascii="Arial" w:hAnsi="Arial" w:cs="Arial"/>
          <w:szCs w:val="20"/>
        </w:rPr>
        <w:t>timeConnFailure</w:t>
      </w:r>
      <w:proofErr w:type="spellEnd"/>
      <w:r>
        <w:rPr>
          <w:rFonts w:ascii="Arial" w:hAnsi="Arial" w:cs="Arial"/>
          <w:szCs w:val="20"/>
        </w:rPr>
        <w:t xml:space="preserve"> is supposed to start at reception of the CHO configuration and stop when the HOF/RLF occurs. </w:t>
      </w:r>
      <w:r>
        <w:rPr>
          <w:rFonts w:ascii="Arial" w:hAnsi="Arial" w:cs="Arial"/>
          <w:szCs w:val="20"/>
          <w:lang w:val="en-GB"/>
        </w:rPr>
        <w:t xml:space="preserve">The “Time D” amounts to the difference between </w:t>
      </w:r>
      <w:proofErr w:type="spellStart"/>
      <w:r>
        <w:rPr>
          <w:rFonts w:ascii="Arial" w:hAnsi="Arial" w:cs="Arial"/>
          <w:szCs w:val="20"/>
          <w:lang w:val="en-GB"/>
        </w:rPr>
        <w:t>timeConnFailure</w:t>
      </w:r>
      <w:proofErr w:type="spellEnd"/>
      <w:r>
        <w:rPr>
          <w:rFonts w:ascii="Arial" w:hAnsi="Arial" w:cs="Arial"/>
          <w:szCs w:val="20"/>
          <w:lang w:val="en-GB"/>
        </w:rPr>
        <w:t xml:space="preserve"> and “Time C”.</w:t>
      </w:r>
    </w:p>
    <w:p w14:paraId="0DDD44AE" w14:textId="67733A29" w:rsidR="00013D1B" w:rsidRDefault="005460C0" w:rsidP="00323187">
      <w:pPr>
        <w:pStyle w:val="a0"/>
        <w:jc w:val="left"/>
        <w:rPr>
          <w:rFonts w:eastAsia="等线"/>
          <w:lang w:eastAsia="zh-CN"/>
        </w:rPr>
      </w:pPr>
      <w:r>
        <w:rPr>
          <w:rFonts w:eastAsiaTheme="minorEastAsia" w:hint="eastAsia"/>
          <w:lang w:eastAsia="zh-CN"/>
        </w:rPr>
        <w:t>C</w:t>
      </w:r>
      <w:r>
        <w:rPr>
          <w:rFonts w:eastAsiaTheme="minorEastAsia"/>
          <w:lang w:eastAsia="zh-CN"/>
        </w:rPr>
        <w:t xml:space="preserve">ompanies which support option 1 believe if the legacy </w:t>
      </w:r>
      <w:proofErr w:type="spellStart"/>
      <w:r w:rsidRPr="006E097C">
        <w:rPr>
          <w:rFonts w:eastAsiaTheme="minorEastAsia"/>
          <w:i/>
          <w:lang w:eastAsia="zh-CN"/>
        </w:rPr>
        <w:t>timeConnFailure</w:t>
      </w:r>
      <w:proofErr w:type="spellEnd"/>
      <w:r>
        <w:rPr>
          <w:rFonts w:eastAsiaTheme="minorEastAsia"/>
          <w:lang w:eastAsia="zh-CN"/>
        </w:rPr>
        <w:t xml:space="preserve"> start at </w:t>
      </w:r>
      <w:r>
        <w:rPr>
          <w:rFonts w:eastAsia="等线" w:hint="eastAsia"/>
          <w:lang w:eastAsia="zh-CN"/>
        </w:rPr>
        <w:t xml:space="preserve">the point of CHO </w:t>
      </w:r>
      <w:r>
        <w:rPr>
          <w:rFonts w:eastAsia="等线"/>
          <w:lang w:eastAsia="zh-CN"/>
        </w:rPr>
        <w:t xml:space="preserve">execution, </w:t>
      </w:r>
      <w:r>
        <w:rPr>
          <w:rFonts w:eastAsia="等线" w:hint="eastAsia"/>
          <w:lang w:eastAsia="zh-CN"/>
        </w:rPr>
        <w:t>then it can be used by network to decide too early/too late handover as in legacy handover.</w:t>
      </w:r>
      <w:r>
        <w:rPr>
          <w:rFonts w:eastAsia="等线"/>
          <w:lang w:eastAsia="zh-CN"/>
        </w:rPr>
        <w:t xml:space="preserve"> However</w:t>
      </w:r>
      <w:r w:rsidR="006B6DBA">
        <w:rPr>
          <w:rFonts w:eastAsia="等线"/>
          <w:lang w:eastAsia="zh-CN"/>
        </w:rPr>
        <w:t>, if the</w:t>
      </w:r>
      <w:r w:rsidR="006B6DBA" w:rsidRPr="006B6DBA">
        <w:rPr>
          <w:rFonts w:eastAsia="等线"/>
          <w:lang w:eastAsia="zh-CN"/>
        </w:rPr>
        <w:t xml:space="preserve"> </w:t>
      </w:r>
      <w:proofErr w:type="spellStart"/>
      <w:r w:rsidR="006B6DBA" w:rsidRPr="006E097C">
        <w:rPr>
          <w:rFonts w:eastAsia="等线"/>
          <w:i/>
          <w:lang w:eastAsia="zh-CN"/>
        </w:rPr>
        <w:t>timeConnFailure</w:t>
      </w:r>
      <w:proofErr w:type="spellEnd"/>
      <w:r w:rsidR="006B6DBA">
        <w:rPr>
          <w:rFonts w:eastAsia="等线" w:hint="eastAsia"/>
          <w:lang w:eastAsia="zh-CN"/>
        </w:rPr>
        <w:t xml:space="preserve"> is started at point of receiving CHO configuration, it cannot be used by the network as the </w:t>
      </w:r>
      <w:proofErr w:type="spellStart"/>
      <w:r w:rsidR="006B6DBA" w:rsidRPr="006E097C">
        <w:rPr>
          <w:rFonts w:eastAsia="等线"/>
          <w:i/>
          <w:lang w:eastAsia="zh-CN"/>
        </w:rPr>
        <w:t>timeConnFailure</w:t>
      </w:r>
      <w:proofErr w:type="spellEnd"/>
      <w:r w:rsidR="006B6DBA">
        <w:rPr>
          <w:rFonts w:eastAsia="等线" w:hint="eastAsia"/>
          <w:lang w:eastAsia="zh-CN"/>
        </w:rPr>
        <w:t xml:space="preserve"> may have been </w:t>
      </w:r>
      <w:proofErr w:type="spellStart"/>
      <w:r w:rsidR="006B6DBA">
        <w:rPr>
          <w:rFonts w:eastAsia="等线" w:hint="eastAsia"/>
          <w:lang w:eastAsia="zh-CN"/>
        </w:rPr>
        <w:t>overrided</w:t>
      </w:r>
      <w:proofErr w:type="spellEnd"/>
      <w:r w:rsidR="006B6DBA">
        <w:rPr>
          <w:rFonts w:eastAsia="等线" w:hint="eastAsia"/>
          <w:lang w:eastAsia="zh-CN"/>
        </w:rPr>
        <w:t xml:space="preserve"> when UE receives new configuration from target cell.</w:t>
      </w:r>
      <w:r w:rsidR="006B6DBA" w:rsidRPr="006B6DBA">
        <w:rPr>
          <w:rFonts w:eastAsia="等线" w:hint="eastAsia"/>
          <w:lang w:eastAsia="zh-CN"/>
        </w:rPr>
        <w:t xml:space="preserve"> </w:t>
      </w:r>
      <w:r w:rsidR="006B6DBA">
        <w:rPr>
          <w:rFonts w:eastAsia="等线" w:hint="eastAsia"/>
          <w:lang w:eastAsia="zh-CN"/>
        </w:rPr>
        <w:t>In our opinion, option 1 meets the RAN3</w:t>
      </w:r>
      <w:r w:rsidR="006B6DBA">
        <w:rPr>
          <w:rFonts w:eastAsia="等线"/>
          <w:lang w:eastAsia="zh-CN"/>
        </w:rPr>
        <w:t>’</w:t>
      </w:r>
      <w:r w:rsidR="006B6DBA">
        <w:rPr>
          <w:rFonts w:eastAsia="等线" w:hint="eastAsia"/>
          <w:lang w:eastAsia="zh-CN"/>
        </w:rPr>
        <w:t xml:space="preserve">s current </w:t>
      </w:r>
      <w:r w:rsidR="006B6DBA">
        <w:rPr>
          <w:rFonts w:eastAsia="等线"/>
          <w:lang w:eastAsia="zh-CN"/>
        </w:rPr>
        <w:t>requirement</w:t>
      </w:r>
      <w:r w:rsidR="006B6DBA">
        <w:rPr>
          <w:rFonts w:eastAsia="等线" w:hint="eastAsia"/>
          <w:lang w:eastAsia="zh-CN"/>
        </w:rPr>
        <w:t xml:space="preserve"> for</w:t>
      </w:r>
      <w:r w:rsidR="006B6DBA">
        <w:t xml:space="preserve"> </w:t>
      </w:r>
      <w:r w:rsidR="006B6DBA">
        <w:rPr>
          <w:rFonts w:eastAsia="等线" w:hint="eastAsia"/>
          <w:lang w:eastAsia="zh-CN"/>
        </w:rPr>
        <w:t>t</w:t>
      </w:r>
      <w:r w:rsidR="006B6DBA">
        <w:rPr>
          <w:rFonts w:eastAsia="等线"/>
          <w:lang w:eastAsia="zh-CN"/>
        </w:rPr>
        <w:t xml:space="preserve">oo </w:t>
      </w:r>
      <w:r w:rsidR="006B6DBA">
        <w:rPr>
          <w:rFonts w:eastAsia="等线" w:hint="eastAsia"/>
          <w:lang w:eastAsia="zh-CN"/>
        </w:rPr>
        <w:t>l</w:t>
      </w:r>
      <w:r w:rsidR="006B6DBA">
        <w:rPr>
          <w:rFonts w:eastAsia="等线"/>
          <w:lang w:eastAsia="zh-CN"/>
        </w:rPr>
        <w:t>ate/</w:t>
      </w:r>
      <w:r w:rsidR="006B6DBA">
        <w:rPr>
          <w:rFonts w:eastAsia="等线" w:hint="eastAsia"/>
          <w:lang w:eastAsia="zh-CN"/>
        </w:rPr>
        <w:t>t</w:t>
      </w:r>
      <w:r w:rsidR="006B6DBA">
        <w:rPr>
          <w:rFonts w:eastAsia="等线"/>
          <w:lang w:eastAsia="zh-CN"/>
        </w:rPr>
        <w:t xml:space="preserve">oo </w:t>
      </w:r>
      <w:r w:rsidR="006B6DBA">
        <w:rPr>
          <w:rFonts w:eastAsia="等线" w:hint="eastAsia"/>
          <w:lang w:eastAsia="zh-CN"/>
        </w:rPr>
        <w:t>e</w:t>
      </w:r>
      <w:r w:rsidR="006B6DBA">
        <w:rPr>
          <w:rFonts w:eastAsia="等线"/>
          <w:lang w:eastAsia="zh-CN"/>
        </w:rPr>
        <w:t>arly HO detection</w:t>
      </w:r>
      <w:r w:rsidR="006B6DBA">
        <w:rPr>
          <w:rFonts w:eastAsia="等线" w:hint="eastAsia"/>
          <w:lang w:eastAsia="zh-CN"/>
        </w:rPr>
        <w:t>. Therefore, we think option 1 should be supported.</w:t>
      </w:r>
    </w:p>
    <w:p w14:paraId="4A8B3320" w14:textId="17744A3F" w:rsidR="006B6DBA" w:rsidRDefault="006B6DBA" w:rsidP="00323187">
      <w:pPr>
        <w:pStyle w:val="a0"/>
        <w:jc w:val="left"/>
        <w:rPr>
          <w:rFonts w:eastAsia="等线"/>
          <w:lang w:eastAsia="zh-CN"/>
        </w:rPr>
      </w:pPr>
      <w:r>
        <w:rPr>
          <w:rFonts w:eastAsiaTheme="minorEastAsia" w:hint="eastAsia"/>
          <w:lang w:eastAsia="zh-CN"/>
        </w:rPr>
        <w:t>C</w:t>
      </w:r>
      <w:r>
        <w:rPr>
          <w:rFonts w:eastAsiaTheme="minorEastAsia"/>
          <w:lang w:eastAsia="zh-CN"/>
        </w:rPr>
        <w:t xml:space="preserve">ompanies which support option 2 think </w:t>
      </w:r>
      <w:r w:rsidR="00BF51FC">
        <w:rPr>
          <w:rFonts w:eastAsiaTheme="minorEastAsia"/>
          <w:lang w:eastAsia="zh-CN"/>
        </w:rPr>
        <w:t xml:space="preserve">if the new CHO configuration is received, when the failure occurs, </w:t>
      </w:r>
      <w:r w:rsidR="00BF51FC" w:rsidRPr="00BF51FC">
        <w:rPr>
          <w:rFonts w:eastAsiaTheme="minorEastAsia"/>
          <w:lang w:eastAsia="zh-CN"/>
        </w:rPr>
        <w:t>we should optimize the configuration such that CHO is performed in a timely fashion</w:t>
      </w:r>
      <w:r w:rsidR="00BF51FC">
        <w:rPr>
          <w:rFonts w:eastAsiaTheme="minorEastAsia"/>
          <w:lang w:eastAsia="zh-CN"/>
        </w:rPr>
        <w:t>.</w:t>
      </w:r>
      <w:r w:rsidR="00D04DB4">
        <w:rPr>
          <w:rFonts w:eastAsiaTheme="minorEastAsia"/>
          <w:lang w:eastAsia="zh-CN"/>
        </w:rPr>
        <w:t xml:space="preserve"> </w:t>
      </w:r>
      <w:r w:rsidR="00D04DB4">
        <w:rPr>
          <w:rFonts w:eastAsia="等线" w:hint="eastAsia"/>
          <w:lang w:eastAsia="zh-CN"/>
        </w:rPr>
        <w:t>In our opinion,</w:t>
      </w:r>
      <w:r w:rsidR="00D04DB4" w:rsidRPr="00D04DB4">
        <w:rPr>
          <w:rFonts w:eastAsia="等线" w:hint="eastAsia"/>
          <w:lang w:eastAsia="zh-CN"/>
        </w:rPr>
        <w:t xml:space="preserve"> </w:t>
      </w:r>
      <w:r w:rsidR="00D04DB4">
        <w:rPr>
          <w:rFonts w:eastAsia="等线" w:hint="eastAsia"/>
          <w:lang w:eastAsia="zh-CN"/>
        </w:rPr>
        <w:t xml:space="preserve">the time </w:t>
      </w:r>
      <w:r w:rsidR="00D04DB4">
        <w:rPr>
          <w:lang w:eastAsia="en-GB"/>
        </w:rPr>
        <w:t>elapsed since</w:t>
      </w:r>
      <w:r w:rsidR="00D04DB4">
        <w:rPr>
          <w:rFonts w:hint="eastAsia"/>
          <w:lang w:eastAsia="zh-CN"/>
        </w:rPr>
        <w:t xml:space="preserve"> CHO configuration is received by UE to </w:t>
      </w:r>
      <w:r w:rsidR="00D04DB4">
        <w:rPr>
          <w:lang w:eastAsia="en-GB"/>
        </w:rPr>
        <w:t>connection failure</w:t>
      </w:r>
      <w:r w:rsidR="00D04DB4">
        <w:rPr>
          <w:rFonts w:hint="eastAsia"/>
          <w:lang w:eastAsia="zh-CN"/>
        </w:rPr>
        <w:t xml:space="preserve"> could also be considered to be reported in RLF report to help network decides whether the CHO configuration is configured </w:t>
      </w:r>
      <w:r w:rsidR="00D04DB4">
        <w:rPr>
          <w:lang w:eastAsia="zh-CN"/>
        </w:rPr>
        <w:t>inappropriate</w:t>
      </w:r>
      <w:r w:rsidR="00D04DB4">
        <w:rPr>
          <w:rFonts w:hint="eastAsia"/>
          <w:lang w:eastAsia="zh-CN"/>
        </w:rPr>
        <w:t>,</w:t>
      </w:r>
      <w:r w:rsidR="00D04DB4">
        <w:rPr>
          <w:lang w:eastAsia="zh-CN"/>
        </w:rPr>
        <w:t xml:space="preserve"> </w:t>
      </w:r>
      <w:r w:rsidR="00D04DB4">
        <w:rPr>
          <w:rFonts w:hint="eastAsia"/>
          <w:lang w:eastAsia="zh-CN"/>
        </w:rPr>
        <w:t>in case of the CHO configuration is configured and RLF occurs before configured CHO execution conditions are met.</w:t>
      </w:r>
    </w:p>
    <w:p w14:paraId="72EE7D15" w14:textId="15BC19B2" w:rsidR="006B6DBA" w:rsidRDefault="00D04DB4" w:rsidP="00323187">
      <w:pPr>
        <w:pStyle w:val="a0"/>
        <w:jc w:val="left"/>
        <w:rPr>
          <w:lang w:eastAsia="zh-CN"/>
        </w:rPr>
      </w:pPr>
      <w:r>
        <w:rPr>
          <w:rFonts w:eastAsiaTheme="minorEastAsia" w:hint="eastAsia"/>
          <w:lang w:eastAsia="zh-CN"/>
        </w:rPr>
        <w:t>A</w:t>
      </w:r>
      <w:r>
        <w:rPr>
          <w:rFonts w:eastAsiaTheme="minorEastAsia"/>
          <w:lang w:eastAsia="zh-CN"/>
        </w:rPr>
        <w:t xml:space="preserve">ccording to the above, </w:t>
      </w:r>
      <w:r>
        <w:rPr>
          <w:rFonts w:hint="eastAsia"/>
          <w:lang w:eastAsia="zh-CN"/>
        </w:rPr>
        <w:t xml:space="preserve">we </w:t>
      </w:r>
      <w:r>
        <w:rPr>
          <w:lang w:eastAsia="zh-CN"/>
        </w:rPr>
        <w:t>suggest</w:t>
      </w:r>
      <w:r>
        <w:rPr>
          <w:rFonts w:hint="eastAsia"/>
          <w:lang w:eastAsia="zh-CN"/>
        </w:rPr>
        <w:t xml:space="preserve"> consider </w:t>
      </w:r>
      <w:r w:rsidR="006E097C">
        <w:rPr>
          <w:lang w:eastAsia="zh-CN"/>
        </w:rPr>
        <w:t>including</w:t>
      </w:r>
      <w:r>
        <w:rPr>
          <w:rFonts w:hint="eastAsia"/>
          <w:lang w:eastAsia="zh-CN"/>
        </w:rPr>
        <w:t xml:space="preserve"> both the two timers (i.e. the time </w:t>
      </w:r>
      <w:r>
        <w:rPr>
          <w:lang w:eastAsia="en-GB"/>
        </w:rPr>
        <w:t>elapsed since</w:t>
      </w:r>
      <w:r>
        <w:rPr>
          <w:rFonts w:hint="eastAsia"/>
          <w:lang w:eastAsia="zh-CN"/>
        </w:rPr>
        <w:t xml:space="preserve"> CHO configuration is received by UE to </w:t>
      </w:r>
      <w:r>
        <w:rPr>
          <w:lang w:eastAsia="en-GB"/>
        </w:rPr>
        <w:t>connection failure</w:t>
      </w:r>
      <w:r>
        <w:rPr>
          <w:rFonts w:hint="eastAsia"/>
          <w:lang w:eastAsia="zh-CN"/>
        </w:rPr>
        <w:t xml:space="preserve"> and the time elapsed since CHO execution to connection failure) </w:t>
      </w:r>
      <w:r>
        <w:rPr>
          <w:lang w:eastAsia="zh-CN"/>
        </w:rPr>
        <w:t>explicitly</w:t>
      </w:r>
      <w:r>
        <w:rPr>
          <w:rFonts w:hint="eastAsia"/>
          <w:lang w:eastAsia="zh-CN"/>
        </w:rPr>
        <w:t xml:space="preserve">. As for timer C which has been agreed in RAN2#112 meeting, it could be re-considered to compute it by the two </w:t>
      </w:r>
      <w:r>
        <w:rPr>
          <w:lang w:eastAsia="zh-CN"/>
        </w:rPr>
        <w:t>explicit</w:t>
      </w:r>
      <w:r>
        <w:rPr>
          <w:rFonts w:hint="eastAsia"/>
          <w:lang w:eastAsia="zh-CN"/>
        </w:rPr>
        <w:t xml:space="preserve"> </w:t>
      </w:r>
      <w:r>
        <w:rPr>
          <w:lang w:eastAsia="zh-CN"/>
        </w:rPr>
        <w:t>timers</w:t>
      </w:r>
      <w:r>
        <w:rPr>
          <w:rFonts w:hint="eastAsia"/>
          <w:lang w:eastAsia="zh-CN"/>
        </w:rPr>
        <w:t>, if needed. By this way, m</w:t>
      </w:r>
      <w:r>
        <w:rPr>
          <w:lang w:eastAsia="zh-CN"/>
        </w:rPr>
        <w:t xml:space="preserve">ore complete information will be provided to </w:t>
      </w:r>
      <w:r>
        <w:rPr>
          <w:rFonts w:hint="eastAsia"/>
          <w:lang w:eastAsia="zh-CN"/>
        </w:rPr>
        <w:t>RAN</w:t>
      </w:r>
      <w:r>
        <w:rPr>
          <w:lang w:eastAsia="zh-CN"/>
        </w:rPr>
        <w:t xml:space="preserve">3 for </w:t>
      </w:r>
      <w:r>
        <w:rPr>
          <w:rFonts w:hint="eastAsia"/>
          <w:lang w:eastAsia="zh-CN"/>
        </w:rPr>
        <w:t>CHO</w:t>
      </w:r>
      <w:r>
        <w:rPr>
          <w:lang w:eastAsia="zh-CN"/>
        </w:rPr>
        <w:t>’</w:t>
      </w:r>
      <w:r>
        <w:rPr>
          <w:rFonts w:hint="eastAsia"/>
          <w:lang w:eastAsia="zh-CN"/>
        </w:rPr>
        <w:t xml:space="preserve">s </w:t>
      </w:r>
      <w:r>
        <w:rPr>
          <w:lang w:eastAsia="zh-CN"/>
        </w:rPr>
        <w:t>analysis and optimization</w:t>
      </w:r>
      <w:r>
        <w:rPr>
          <w:rFonts w:hint="eastAsia"/>
          <w:lang w:eastAsia="zh-CN"/>
        </w:rPr>
        <w:t>.</w:t>
      </w:r>
    </w:p>
    <w:p w14:paraId="75401323" w14:textId="45DC7611" w:rsidR="00D04DB4" w:rsidRDefault="00D04DB4" w:rsidP="00323187">
      <w:pPr>
        <w:pStyle w:val="a0"/>
        <w:jc w:val="left"/>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1</w:t>
      </w:r>
      <w:r>
        <w:rPr>
          <w:rFonts w:eastAsiaTheme="minorEastAsia" w:hint="eastAsia"/>
          <w:b/>
          <w:bCs/>
          <w:lang w:val="en-GB" w:eastAsia="zh-CN"/>
        </w:rPr>
        <w:t xml:space="preserve">: </w:t>
      </w:r>
      <w:r w:rsidR="0023314A">
        <w:rPr>
          <w:rFonts w:eastAsiaTheme="minorEastAsia"/>
          <w:b/>
          <w:bCs/>
          <w:lang w:val="en-GB" w:eastAsia="zh-CN"/>
        </w:rPr>
        <w:t>Both t</w:t>
      </w:r>
      <w:r w:rsidRPr="00205A81">
        <w:rPr>
          <w:rFonts w:eastAsiaTheme="minorEastAsia"/>
          <w:b/>
          <w:bCs/>
          <w:lang w:val="en-GB" w:eastAsia="zh-CN"/>
        </w:rPr>
        <w:t xml:space="preserve">he time elapsed since CHO execution until connection failure </w:t>
      </w:r>
      <w:r w:rsidR="0023314A">
        <w:rPr>
          <w:rFonts w:eastAsiaTheme="minorEastAsia"/>
          <w:b/>
          <w:bCs/>
          <w:lang w:val="en-GB" w:eastAsia="zh-CN"/>
        </w:rPr>
        <w:t xml:space="preserve">and the time elapsed since latest CHO configuration is received until connection </w:t>
      </w:r>
      <w:r w:rsidR="006E097C">
        <w:rPr>
          <w:rFonts w:eastAsiaTheme="minorEastAsia" w:hint="eastAsia"/>
          <w:b/>
          <w:bCs/>
          <w:lang w:val="en-GB" w:eastAsia="zh-CN"/>
        </w:rPr>
        <w:t xml:space="preserve">failure </w:t>
      </w:r>
      <w:r>
        <w:rPr>
          <w:rFonts w:eastAsiaTheme="minorEastAsia" w:hint="eastAsia"/>
          <w:b/>
          <w:bCs/>
          <w:lang w:val="en-GB" w:eastAsia="zh-CN"/>
        </w:rPr>
        <w:t>should</w:t>
      </w:r>
      <w:r w:rsidRPr="00205A81">
        <w:rPr>
          <w:rFonts w:eastAsiaTheme="minorEastAsia"/>
          <w:b/>
          <w:bCs/>
          <w:lang w:val="en-GB" w:eastAsia="zh-CN"/>
        </w:rPr>
        <w:t xml:space="preserve"> be</w:t>
      </w:r>
      <w:r>
        <w:rPr>
          <w:rFonts w:eastAsiaTheme="minorEastAsia" w:hint="eastAsia"/>
          <w:b/>
          <w:bCs/>
          <w:lang w:val="en-GB" w:eastAsia="zh-CN"/>
        </w:rPr>
        <w:t xml:space="preserve"> reported</w:t>
      </w:r>
      <w:r w:rsidR="0023314A">
        <w:rPr>
          <w:rFonts w:eastAsiaTheme="minorEastAsia"/>
          <w:b/>
          <w:bCs/>
          <w:lang w:val="en-GB" w:eastAsia="zh-CN"/>
        </w:rPr>
        <w:t xml:space="preserve"> explicitly</w:t>
      </w:r>
      <w:r>
        <w:rPr>
          <w:rFonts w:eastAsiaTheme="minorEastAsia"/>
          <w:b/>
          <w:bCs/>
          <w:lang w:val="en-GB" w:eastAsia="zh-CN"/>
        </w:rPr>
        <w:t>.</w:t>
      </w:r>
      <w:r w:rsidR="0023314A">
        <w:rPr>
          <w:rFonts w:eastAsiaTheme="minorEastAsia"/>
          <w:b/>
          <w:bCs/>
          <w:lang w:val="en-GB" w:eastAsia="zh-CN"/>
        </w:rPr>
        <w:t xml:space="preserve"> The time elapsed since latest CHO configuration is received until CHO execut</w:t>
      </w:r>
      <w:r w:rsidR="0033537E">
        <w:rPr>
          <w:rFonts w:eastAsiaTheme="minorEastAsia"/>
          <w:b/>
          <w:bCs/>
          <w:lang w:val="en-GB" w:eastAsia="zh-CN"/>
        </w:rPr>
        <w:t>ion</w:t>
      </w:r>
      <w:r w:rsidR="0023314A">
        <w:rPr>
          <w:rFonts w:eastAsiaTheme="minorEastAsia"/>
          <w:b/>
          <w:bCs/>
          <w:lang w:val="en-GB" w:eastAsia="zh-CN"/>
        </w:rPr>
        <w:t xml:space="preserve"> could be re-considered to compute it by the two explicit timers, if needed.</w:t>
      </w:r>
    </w:p>
    <w:p w14:paraId="5905787C" w14:textId="319140B2" w:rsidR="00D31B29" w:rsidRDefault="00D31B29" w:rsidP="00D31B29">
      <w:pPr>
        <w:pStyle w:val="a0"/>
        <w:numPr>
          <w:ilvl w:val="0"/>
          <w:numId w:val="27"/>
        </w:numPr>
        <w:rPr>
          <w:rFonts w:eastAsiaTheme="minorEastAsia"/>
          <w:b/>
          <w:bCs/>
          <w:u w:val="single"/>
          <w:lang w:val="en-GB" w:eastAsia="zh-CN"/>
        </w:rPr>
      </w:pPr>
      <w:r>
        <w:rPr>
          <w:rFonts w:eastAsiaTheme="minorEastAsia"/>
          <w:b/>
          <w:bCs/>
          <w:u w:val="single"/>
          <w:lang w:val="en-GB" w:eastAsia="zh-CN"/>
        </w:rPr>
        <w:t>Other CHO parameter</w:t>
      </w:r>
    </w:p>
    <w:p w14:paraId="5DA8263C" w14:textId="26F951BB" w:rsidR="00E73A77" w:rsidRPr="00DB2CC1" w:rsidRDefault="00D31B29" w:rsidP="00323187">
      <w:pPr>
        <w:pStyle w:val="a0"/>
        <w:jc w:val="left"/>
        <w:rPr>
          <w:rFonts w:asciiTheme="minorEastAsia" w:eastAsiaTheme="minorEastAsia" w:hAnsiTheme="minorEastAsia"/>
          <w:lang w:eastAsia="zh-CN"/>
        </w:rPr>
      </w:pPr>
      <w:r w:rsidRPr="00D31B29">
        <w:rPr>
          <w:rFonts w:eastAsiaTheme="minorEastAsia" w:hint="eastAsia"/>
          <w:lang w:eastAsia="zh-CN"/>
        </w:rPr>
        <w:t>I</w:t>
      </w:r>
      <w:r w:rsidRPr="00D31B29">
        <w:rPr>
          <w:rFonts w:eastAsiaTheme="minorEastAsia"/>
          <w:lang w:eastAsia="zh-CN"/>
        </w:rPr>
        <w:t>n [2],</w:t>
      </w:r>
      <w:r>
        <w:rPr>
          <w:rFonts w:eastAsiaTheme="minorEastAsia"/>
          <w:lang w:eastAsia="zh-CN"/>
        </w:rPr>
        <w:t xml:space="preserve"> it was </w:t>
      </w:r>
      <w:r w:rsidR="006A4AA5">
        <w:rPr>
          <w:rFonts w:eastAsiaTheme="minorEastAsia"/>
          <w:lang w:eastAsia="zh-CN"/>
        </w:rPr>
        <w:t>discusse</w:t>
      </w:r>
      <w:r>
        <w:rPr>
          <w:rFonts w:eastAsiaTheme="minorEastAsia"/>
          <w:lang w:eastAsia="zh-CN"/>
        </w:rPr>
        <w:t xml:space="preserve">d whether a CHO indication should be included in </w:t>
      </w:r>
      <w:r>
        <w:rPr>
          <w:rFonts w:eastAsiaTheme="minorEastAsia" w:hint="eastAsia"/>
          <w:lang w:eastAsia="zh-CN"/>
        </w:rPr>
        <w:t>RLF</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lang w:eastAsia="zh-CN"/>
        </w:rPr>
        <w:t xml:space="preserve">in case of RLF in target cell after </w:t>
      </w:r>
      <w:proofErr w:type="spellStart"/>
      <w:r>
        <w:rPr>
          <w:lang w:eastAsia="zh-CN"/>
        </w:rPr>
        <w:t>HO</w:t>
      </w:r>
      <w:r w:rsidR="00E73A77">
        <w:rPr>
          <w:rFonts w:asciiTheme="minorEastAsia" w:eastAsiaTheme="minorEastAsia" w:hAnsiTheme="minorEastAsia" w:hint="eastAsia"/>
          <w:lang w:eastAsia="zh-CN"/>
        </w:rPr>
        <w:t>.</w:t>
      </w:r>
      <w:r w:rsidR="00E73A77" w:rsidRPr="00E73A77">
        <w:rPr>
          <w:rFonts w:eastAsiaTheme="minorEastAsia"/>
          <w:lang w:eastAsia="zh-CN"/>
        </w:rPr>
        <w:t>We</w:t>
      </w:r>
      <w:proofErr w:type="spellEnd"/>
      <w:r w:rsidR="00E73A77">
        <w:rPr>
          <w:rFonts w:eastAsiaTheme="minorEastAsia"/>
          <w:lang w:eastAsia="zh-CN"/>
        </w:rPr>
        <w:t xml:space="preserve"> understand when the RLF occurs in target cell, the UE will record the RLF report with the latest handover related information, if the latest handover is conditional handover, CHO candidate cell related information should be included in RLF report which will indicate the latest handover is conditional handover </w:t>
      </w:r>
      <w:r w:rsidR="00E73A77">
        <w:rPr>
          <w:rFonts w:eastAsiaTheme="minorEastAsia" w:hint="eastAsia"/>
          <w:lang w:eastAsia="zh-CN"/>
        </w:rPr>
        <w:t>i</w:t>
      </w:r>
      <w:r w:rsidR="00E73A77" w:rsidRPr="00E73A77">
        <w:rPr>
          <w:rFonts w:eastAsiaTheme="minorEastAsia"/>
          <w:lang w:eastAsia="zh-CN"/>
        </w:rPr>
        <w:t>mplicit</w:t>
      </w:r>
      <w:r w:rsidR="00E73A77">
        <w:rPr>
          <w:rFonts w:eastAsiaTheme="minorEastAsia" w:hint="eastAsia"/>
          <w:lang w:eastAsia="zh-CN"/>
        </w:rPr>
        <w:t>ly</w:t>
      </w:r>
      <w:r w:rsidR="00E73A77">
        <w:rPr>
          <w:rFonts w:eastAsiaTheme="minorEastAsia"/>
          <w:lang w:eastAsia="zh-CN"/>
        </w:rPr>
        <w:t>.</w:t>
      </w:r>
    </w:p>
    <w:p w14:paraId="70C41019" w14:textId="6FB05D06" w:rsidR="00E73A77" w:rsidRPr="00D31B29" w:rsidRDefault="00E73A77" w:rsidP="00323187">
      <w:pPr>
        <w:pStyle w:val="a0"/>
        <w:jc w:val="left"/>
        <w:rPr>
          <w:rFonts w:eastAsiaTheme="minorEastAsia"/>
          <w:lang w:eastAsia="zh-CN"/>
        </w:rPr>
      </w:pPr>
      <w:r>
        <w:rPr>
          <w:rFonts w:eastAsiaTheme="minorEastAsia" w:hint="eastAsia"/>
          <w:b/>
          <w:bCs/>
          <w:lang w:val="en-GB" w:eastAsia="zh-CN"/>
        </w:rPr>
        <w:t xml:space="preserve">Proposal </w:t>
      </w:r>
      <w:r>
        <w:rPr>
          <w:rFonts w:eastAsiaTheme="minorEastAsia"/>
          <w:b/>
          <w:bCs/>
          <w:lang w:val="en-GB" w:eastAsia="zh-CN"/>
        </w:rPr>
        <w:t>2</w:t>
      </w:r>
      <w:r>
        <w:rPr>
          <w:rFonts w:eastAsiaTheme="minorEastAsia" w:hint="eastAsia"/>
          <w:b/>
          <w:bCs/>
          <w:lang w:val="en-GB" w:eastAsia="zh-CN"/>
        </w:rPr>
        <w:t>:</w:t>
      </w:r>
      <w:r>
        <w:rPr>
          <w:rFonts w:eastAsiaTheme="minorEastAsia"/>
          <w:b/>
          <w:bCs/>
          <w:lang w:val="en-GB" w:eastAsia="zh-CN"/>
        </w:rPr>
        <w:t xml:space="preserve"> The </w:t>
      </w:r>
      <w:r w:rsidRPr="00E73A77">
        <w:rPr>
          <w:rFonts w:eastAsiaTheme="minorEastAsia"/>
          <w:b/>
          <w:bCs/>
          <w:lang w:val="en-GB" w:eastAsia="zh-CN"/>
        </w:rPr>
        <w:t>CHO indicator in case of RLF in target cell after HO</w:t>
      </w:r>
      <w:r>
        <w:rPr>
          <w:rFonts w:eastAsiaTheme="minorEastAsia"/>
          <w:b/>
          <w:bCs/>
          <w:lang w:val="en-GB" w:eastAsia="zh-CN"/>
        </w:rPr>
        <w:t xml:space="preserve"> can be reported </w:t>
      </w:r>
      <w:r w:rsidR="000272D7" w:rsidRPr="000272D7">
        <w:rPr>
          <w:rFonts w:eastAsiaTheme="minorEastAsia"/>
          <w:b/>
          <w:bCs/>
          <w:lang w:val="en-GB" w:eastAsia="zh-CN"/>
        </w:rPr>
        <w:t>implicitly</w:t>
      </w:r>
      <w:r w:rsidR="000272D7">
        <w:rPr>
          <w:rFonts w:eastAsiaTheme="minorEastAsia"/>
          <w:b/>
          <w:bCs/>
          <w:lang w:val="en-GB" w:eastAsia="zh-CN"/>
        </w:rPr>
        <w:t>.</w:t>
      </w:r>
    </w:p>
    <w:p w14:paraId="70DF648D" w14:textId="39836001" w:rsidR="00E7773F" w:rsidRPr="00B83548" w:rsidRDefault="00B83548" w:rsidP="00B83548">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eastAsia="ja-JP"/>
        </w:rPr>
      </w:pPr>
      <w:r>
        <w:rPr>
          <w:rFonts w:eastAsiaTheme="minorEastAsia" w:cs="Times New Roman" w:hint="eastAsia"/>
          <w:b w:val="0"/>
          <w:bCs w:val="0"/>
          <w:iCs w:val="0"/>
          <w:sz w:val="21"/>
          <w:szCs w:val="20"/>
          <w:lang w:val="en-GB"/>
        </w:rPr>
        <w:t xml:space="preserve">2.2 </w:t>
      </w:r>
      <w:r w:rsidRPr="00B83548">
        <w:rPr>
          <w:rFonts w:eastAsiaTheme="minorEastAsia" w:cs="Times New Roman"/>
          <w:b w:val="0"/>
          <w:bCs w:val="0"/>
          <w:iCs w:val="0"/>
          <w:sz w:val="21"/>
          <w:szCs w:val="20"/>
          <w:lang w:val="en-GB" w:eastAsia="ja-JP"/>
        </w:rPr>
        <w:t>DAPS-Related Parameters</w:t>
      </w:r>
    </w:p>
    <w:p w14:paraId="653955D9" w14:textId="77777777" w:rsidR="006A4AA5" w:rsidRDefault="006A4AA5" w:rsidP="003E0D76">
      <w:pPr>
        <w:pStyle w:val="a0"/>
        <w:numPr>
          <w:ilvl w:val="0"/>
          <w:numId w:val="27"/>
        </w:numPr>
        <w:rPr>
          <w:rFonts w:eastAsiaTheme="minorEastAsia"/>
          <w:b/>
          <w:bCs/>
          <w:u w:val="single"/>
          <w:lang w:val="en-GB" w:eastAsia="zh-CN"/>
        </w:rPr>
      </w:pPr>
      <w:r>
        <w:rPr>
          <w:rFonts w:eastAsiaTheme="minorEastAsia"/>
          <w:b/>
          <w:bCs/>
          <w:u w:val="single"/>
          <w:lang w:val="en-GB" w:eastAsia="zh-CN"/>
        </w:rPr>
        <w:t xml:space="preserve">Other </w:t>
      </w:r>
      <w:r w:rsidR="00A8488E">
        <w:rPr>
          <w:rFonts w:eastAsiaTheme="minorEastAsia" w:hint="eastAsia"/>
          <w:b/>
          <w:bCs/>
          <w:u w:val="single"/>
          <w:lang w:val="en-GB" w:eastAsia="zh-CN"/>
        </w:rPr>
        <w:t>DAPS HO</w:t>
      </w:r>
      <w:r>
        <w:rPr>
          <w:rFonts w:eastAsiaTheme="minorEastAsia"/>
          <w:b/>
          <w:bCs/>
          <w:u w:val="single"/>
          <w:lang w:val="en-GB" w:eastAsia="zh-CN"/>
        </w:rPr>
        <w:t xml:space="preserve"> parameter</w:t>
      </w:r>
    </w:p>
    <w:p w14:paraId="710A678C" w14:textId="0B135A7B" w:rsidR="006A4AA5" w:rsidRPr="006A4AA5" w:rsidRDefault="006A4AA5" w:rsidP="006A4AA5">
      <w:pPr>
        <w:pStyle w:val="a0"/>
        <w:rPr>
          <w:rFonts w:eastAsiaTheme="minorEastAsia"/>
          <w:b/>
          <w:bCs/>
          <w:u w:val="single"/>
          <w:lang w:val="en-GB" w:eastAsia="zh-CN"/>
        </w:rPr>
      </w:pPr>
      <w:r>
        <w:rPr>
          <w:rFonts w:eastAsiaTheme="minorEastAsia"/>
          <w:lang w:eastAsia="zh-CN"/>
        </w:rPr>
        <w:t>Similar as CHO, i</w:t>
      </w:r>
      <w:r w:rsidRPr="006A4AA5">
        <w:rPr>
          <w:rFonts w:eastAsiaTheme="minorEastAsia"/>
          <w:lang w:eastAsia="zh-CN"/>
        </w:rPr>
        <w:t>n [2]</w:t>
      </w:r>
      <w:r>
        <w:rPr>
          <w:rFonts w:eastAsiaTheme="minorEastAsia"/>
          <w:lang w:eastAsia="zh-CN"/>
        </w:rPr>
        <w:t xml:space="preserve">, it was also discussed whether a </w:t>
      </w:r>
      <w:r>
        <w:rPr>
          <w:lang w:eastAsia="zh-CN"/>
        </w:rPr>
        <w:t xml:space="preserve">DAPS HO indicator should be included in RLF report in case of RLF in target cell after HO. </w:t>
      </w:r>
      <w:r w:rsidRPr="006A4AA5">
        <w:rPr>
          <w:lang w:eastAsia="zh-CN"/>
        </w:rPr>
        <w:t>We believe that whether the network knows the latest handover</w:t>
      </w:r>
      <w:r w:rsidR="00324546">
        <w:rPr>
          <w:lang w:eastAsia="zh-CN"/>
        </w:rPr>
        <w:t xml:space="preserve"> is </w:t>
      </w:r>
      <w:r w:rsidRPr="006A4AA5">
        <w:rPr>
          <w:lang w:eastAsia="zh-CN"/>
        </w:rPr>
        <w:t>D</w:t>
      </w:r>
      <w:r w:rsidR="00324546">
        <w:rPr>
          <w:lang w:eastAsia="zh-CN"/>
        </w:rPr>
        <w:t>A</w:t>
      </w:r>
      <w:r w:rsidRPr="006A4AA5">
        <w:rPr>
          <w:lang w:eastAsia="zh-CN"/>
        </w:rPr>
        <w:t>P</w:t>
      </w:r>
      <w:r w:rsidR="00324546">
        <w:rPr>
          <w:lang w:eastAsia="zh-CN"/>
        </w:rPr>
        <w:t>S</w:t>
      </w:r>
      <w:r w:rsidRPr="006A4AA5">
        <w:rPr>
          <w:lang w:eastAsia="zh-CN"/>
        </w:rPr>
        <w:t xml:space="preserve"> handover will not affect its </w:t>
      </w:r>
      <w:r w:rsidR="00324546" w:rsidRPr="00324546">
        <w:rPr>
          <w:lang w:eastAsia="zh-CN"/>
        </w:rPr>
        <w:t xml:space="preserve">optimization </w:t>
      </w:r>
      <w:r w:rsidR="00324546">
        <w:rPr>
          <w:lang w:eastAsia="zh-CN"/>
        </w:rPr>
        <w:t>for</w:t>
      </w:r>
      <w:r w:rsidRPr="006A4AA5">
        <w:rPr>
          <w:lang w:eastAsia="zh-CN"/>
        </w:rPr>
        <w:t xml:space="preserve"> handover</w:t>
      </w:r>
      <w:r w:rsidR="00E0119A">
        <w:rPr>
          <w:lang w:eastAsia="zh-CN"/>
        </w:rPr>
        <w:t>,</w:t>
      </w:r>
      <w:r w:rsidR="00324546">
        <w:rPr>
          <w:lang w:eastAsia="zh-CN"/>
        </w:rPr>
        <w:t xml:space="preserve"> as there is no any DAPS HO </w:t>
      </w:r>
      <w:r w:rsidR="00D04A5B">
        <w:rPr>
          <w:rFonts w:eastAsiaTheme="minorEastAsia" w:hint="eastAsia"/>
          <w:lang w:eastAsia="zh-CN"/>
        </w:rPr>
        <w:t>configuration</w:t>
      </w:r>
      <w:r w:rsidR="00324546">
        <w:rPr>
          <w:lang w:eastAsia="zh-CN"/>
        </w:rPr>
        <w:t xml:space="preserve"> is reported </w:t>
      </w:r>
      <w:r w:rsidR="00D04A5B">
        <w:rPr>
          <w:rFonts w:eastAsiaTheme="minorEastAsia" w:hint="eastAsia"/>
          <w:lang w:eastAsia="zh-CN"/>
        </w:rPr>
        <w:t xml:space="preserve">in RLF report </w:t>
      </w:r>
      <w:r w:rsidR="00324546">
        <w:rPr>
          <w:lang w:eastAsia="zh-CN"/>
        </w:rPr>
        <w:t xml:space="preserve">and the network could have </w:t>
      </w:r>
      <w:r w:rsidR="00E0119A">
        <w:rPr>
          <w:lang w:eastAsia="zh-CN"/>
        </w:rPr>
        <w:t>deleted the UE context</w:t>
      </w:r>
      <w:r>
        <w:rPr>
          <w:lang w:eastAsia="zh-CN"/>
        </w:rPr>
        <w:t xml:space="preserve"> </w:t>
      </w:r>
      <w:r w:rsidR="00E0119A">
        <w:rPr>
          <w:lang w:eastAsia="zh-CN"/>
        </w:rPr>
        <w:t>information when receiving the RLF report. Therefore, we think there is no need to include the DAPS HO indicator in RLF report</w:t>
      </w:r>
      <w:r w:rsidR="00200B58">
        <w:rPr>
          <w:lang w:eastAsia="zh-CN"/>
        </w:rPr>
        <w:t xml:space="preserve"> to indicate the latest handover is </w:t>
      </w:r>
      <w:proofErr w:type="gramStart"/>
      <w:r w:rsidR="00200B58">
        <w:rPr>
          <w:lang w:eastAsia="zh-CN"/>
        </w:rPr>
        <w:t>DAPS</w:t>
      </w:r>
      <w:proofErr w:type="gramEnd"/>
      <w:r w:rsidR="00200B58">
        <w:rPr>
          <w:lang w:eastAsia="zh-CN"/>
        </w:rPr>
        <w:t xml:space="preserve"> handover</w:t>
      </w:r>
      <w:r w:rsidR="00E0119A">
        <w:rPr>
          <w:lang w:eastAsia="zh-CN"/>
        </w:rPr>
        <w:t>.</w:t>
      </w:r>
    </w:p>
    <w:p w14:paraId="0C5E140C" w14:textId="766EF85B" w:rsidR="003E0D76" w:rsidRDefault="003E0D76" w:rsidP="003E0D76">
      <w:pPr>
        <w:pStyle w:val="a0"/>
        <w:rPr>
          <w:rFonts w:eastAsiaTheme="minorEastAsia"/>
          <w:b/>
          <w:lang w:eastAsia="zh-CN"/>
        </w:rPr>
      </w:pPr>
      <w:r w:rsidRPr="009E4F2D">
        <w:rPr>
          <w:rFonts w:eastAsiaTheme="minorEastAsia" w:hint="eastAsia"/>
          <w:b/>
          <w:lang w:eastAsia="zh-CN"/>
        </w:rPr>
        <w:t>Prop</w:t>
      </w:r>
      <w:r w:rsidR="009625B1">
        <w:rPr>
          <w:rFonts w:eastAsiaTheme="minorEastAsia" w:hint="eastAsia"/>
          <w:b/>
          <w:lang w:eastAsia="zh-CN"/>
        </w:rPr>
        <w:t xml:space="preserve">osal </w:t>
      </w:r>
      <w:r w:rsidR="006A0B5C">
        <w:rPr>
          <w:rFonts w:eastAsiaTheme="minorEastAsia"/>
          <w:b/>
          <w:lang w:eastAsia="zh-CN"/>
        </w:rPr>
        <w:t>3</w:t>
      </w:r>
      <w:r>
        <w:rPr>
          <w:rFonts w:eastAsiaTheme="minorEastAsia" w:hint="eastAsia"/>
          <w:b/>
          <w:lang w:eastAsia="zh-CN"/>
        </w:rPr>
        <w:t>:</w:t>
      </w:r>
      <w:r w:rsidR="006A0B5C">
        <w:rPr>
          <w:rFonts w:eastAsiaTheme="minorEastAsia"/>
          <w:b/>
          <w:lang w:eastAsia="zh-CN"/>
        </w:rPr>
        <w:t xml:space="preserve"> There is no need to include the DAPS HO indicator in RLF report</w:t>
      </w:r>
      <w:r w:rsidR="00200B58">
        <w:rPr>
          <w:rFonts w:eastAsiaTheme="minorEastAsia"/>
          <w:b/>
          <w:lang w:eastAsia="zh-CN"/>
        </w:rPr>
        <w:t xml:space="preserve"> to indicate the latest handover is DAPS handover</w:t>
      </w:r>
      <w:r>
        <w:rPr>
          <w:rFonts w:eastAsiaTheme="minorEastAsia" w:hint="eastAsia"/>
          <w:b/>
          <w:lang w:eastAsia="zh-CN"/>
        </w:rPr>
        <w:t>.</w:t>
      </w:r>
    </w:p>
    <w:p w14:paraId="1A3AC168" w14:textId="6A59EEC8" w:rsidR="00D4576F" w:rsidRPr="00870B25" w:rsidRDefault="00870B25" w:rsidP="00870B25">
      <w:pPr>
        <w:pStyle w:val="a0"/>
        <w:numPr>
          <w:ilvl w:val="0"/>
          <w:numId w:val="27"/>
        </w:numPr>
        <w:rPr>
          <w:rFonts w:eastAsiaTheme="minorEastAsia"/>
          <w:b/>
          <w:bCs/>
          <w:u w:val="single"/>
          <w:lang w:val="en-GB" w:eastAsia="zh-CN"/>
        </w:rPr>
      </w:pPr>
      <w:r>
        <w:rPr>
          <w:rFonts w:eastAsiaTheme="minorEastAsia"/>
          <w:b/>
          <w:bCs/>
          <w:u w:val="single"/>
          <w:lang w:val="en-GB" w:eastAsia="zh-CN"/>
        </w:rPr>
        <w:t>R</w:t>
      </w:r>
      <w:r>
        <w:rPr>
          <w:rFonts w:eastAsiaTheme="minorEastAsia" w:hint="eastAsia"/>
          <w:b/>
          <w:bCs/>
          <w:u w:val="single"/>
          <w:lang w:val="en-GB" w:eastAsia="zh-CN"/>
        </w:rPr>
        <w:t>AN</w:t>
      </w:r>
      <w:r>
        <w:rPr>
          <w:rFonts w:eastAsiaTheme="minorEastAsia"/>
          <w:b/>
          <w:bCs/>
          <w:u w:val="single"/>
          <w:lang w:val="en-GB" w:eastAsia="zh-CN"/>
        </w:rPr>
        <w:t xml:space="preserve">2 and </w:t>
      </w:r>
      <w:r>
        <w:rPr>
          <w:rFonts w:eastAsiaTheme="minorEastAsia" w:hint="eastAsia"/>
          <w:b/>
          <w:bCs/>
          <w:u w:val="single"/>
          <w:lang w:val="en-GB" w:eastAsia="zh-CN"/>
        </w:rPr>
        <w:t>RAN</w:t>
      </w:r>
      <w:r>
        <w:rPr>
          <w:rFonts w:eastAsiaTheme="minorEastAsia"/>
          <w:b/>
          <w:bCs/>
          <w:u w:val="single"/>
          <w:lang w:val="en-GB" w:eastAsia="zh-CN"/>
        </w:rPr>
        <w:t xml:space="preserve">3 align CHO and </w:t>
      </w:r>
      <w:r>
        <w:rPr>
          <w:rFonts w:eastAsiaTheme="minorEastAsia" w:hint="eastAsia"/>
          <w:b/>
          <w:bCs/>
          <w:u w:val="single"/>
          <w:lang w:val="en-GB" w:eastAsia="zh-CN"/>
        </w:rPr>
        <w:t>DAPS HO</w:t>
      </w:r>
      <w:r w:rsidRPr="00870B25">
        <w:rPr>
          <w:rFonts w:eastAsiaTheme="minorEastAsia"/>
          <w:b/>
          <w:bCs/>
          <w:u w:val="single"/>
          <w:lang w:val="en-GB" w:eastAsia="zh-CN"/>
        </w:rPr>
        <w:t xml:space="preserve"> </w:t>
      </w:r>
      <w:r>
        <w:rPr>
          <w:rFonts w:eastAsiaTheme="minorEastAsia" w:hint="eastAsia"/>
          <w:b/>
          <w:bCs/>
          <w:u w:val="single"/>
          <w:lang w:val="en-GB" w:eastAsia="zh-CN"/>
        </w:rPr>
        <w:t>scenarios</w:t>
      </w:r>
    </w:p>
    <w:p w14:paraId="3F183F42" w14:textId="18C0C405" w:rsidR="00D4576F" w:rsidRPr="00941AA0" w:rsidRDefault="008B03F5" w:rsidP="00D4576F">
      <w:pPr>
        <w:pStyle w:val="a0"/>
        <w:rPr>
          <w:rFonts w:eastAsiaTheme="minorEastAsia"/>
          <w:lang w:eastAsia="zh-CN"/>
        </w:rPr>
      </w:pPr>
      <w:r w:rsidRPr="008B03F5">
        <w:rPr>
          <w:rFonts w:eastAsiaTheme="minorEastAsia" w:hint="eastAsia"/>
          <w:lang w:eastAsia="zh-CN"/>
        </w:rPr>
        <w:t>In</w:t>
      </w:r>
      <w:r w:rsidR="00870B25">
        <w:rPr>
          <w:rFonts w:eastAsiaTheme="minorEastAsia"/>
          <w:lang w:eastAsia="zh-CN"/>
        </w:rPr>
        <w:t xml:space="preserve"> RAN</w:t>
      </w:r>
      <w:r w:rsidR="00870B25">
        <w:rPr>
          <w:rFonts w:eastAsiaTheme="minorEastAsia" w:hint="eastAsia"/>
          <w:lang w:eastAsia="zh-CN"/>
        </w:rPr>
        <w:t>2</w:t>
      </w:r>
      <w:r w:rsidRPr="008B03F5">
        <w:rPr>
          <w:rFonts w:eastAsiaTheme="minorEastAsia"/>
          <w:lang w:eastAsia="zh-CN"/>
        </w:rPr>
        <w:t>,</w:t>
      </w:r>
      <w:r w:rsidR="00870B25">
        <w:rPr>
          <w:rFonts w:eastAsiaTheme="minorEastAsia" w:hint="eastAsia"/>
          <w:lang w:eastAsia="zh-CN"/>
        </w:rPr>
        <w:t xml:space="preserve"> there are some discussion and agreements about CHO</w:t>
      </w:r>
      <w:r w:rsidR="008641E7">
        <w:rPr>
          <w:rFonts w:eastAsiaTheme="minorEastAsia" w:hint="eastAsia"/>
          <w:lang w:eastAsia="zh-CN"/>
        </w:rPr>
        <w:t xml:space="preserve"> and DAPS HO scenarios in RAN2#</w:t>
      </w:r>
      <w:r w:rsidR="00870B25">
        <w:rPr>
          <w:rFonts w:eastAsiaTheme="minorEastAsia" w:hint="eastAsia"/>
          <w:lang w:eastAsia="zh-CN"/>
        </w:rPr>
        <w:t>113bis</w:t>
      </w:r>
      <w:r w:rsidR="008641E7">
        <w:rPr>
          <w:rFonts w:eastAsiaTheme="minorEastAsia" w:hint="eastAsia"/>
          <w:lang w:eastAsia="zh-CN"/>
        </w:rPr>
        <w:t xml:space="preserve"> meeting</w:t>
      </w:r>
      <w:r>
        <w:rPr>
          <w:rFonts w:eastAsiaTheme="minorEastAsia"/>
          <w:lang w:eastAsia="zh-CN"/>
        </w:rPr>
        <w:t>.</w:t>
      </w:r>
      <w:r w:rsidRPr="008B03F5">
        <w:t xml:space="preserve"> </w:t>
      </w:r>
      <w:r w:rsidR="008641E7">
        <w:rPr>
          <w:rFonts w:eastAsiaTheme="minorEastAsia" w:hint="eastAsia"/>
          <w:lang w:eastAsia="zh-CN"/>
        </w:rPr>
        <w:t>The s</w:t>
      </w:r>
      <w:r w:rsidR="008641E7">
        <w:t xml:space="preserve">imilar scenarios </w:t>
      </w:r>
      <w:r w:rsidR="008A283A">
        <w:rPr>
          <w:rFonts w:eastAsiaTheme="minorEastAsia" w:hint="eastAsia"/>
          <w:lang w:eastAsia="zh-CN"/>
        </w:rPr>
        <w:t>had</w:t>
      </w:r>
      <w:r w:rsidR="008641E7">
        <w:rPr>
          <w:rFonts w:eastAsiaTheme="minorEastAsia" w:hint="eastAsia"/>
          <w:lang w:eastAsia="zh-CN"/>
        </w:rPr>
        <w:t xml:space="preserve"> </w:t>
      </w:r>
      <w:r w:rsidR="008A283A">
        <w:rPr>
          <w:rFonts w:eastAsiaTheme="minorEastAsia" w:hint="eastAsia"/>
          <w:lang w:eastAsia="zh-CN"/>
        </w:rPr>
        <w:t xml:space="preserve">also </w:t>
      </w:r>
      <w:r w:rsidR="008641E7">
        <w:rPr>
          <w:rFonts w:eastAsiaTheme="minorEastAsia" w:hint="eastAsia"/>
          <w:lang w:eastAsia="zh-CN"/>
        </w:rPr>
        <w:t>been</w:t>
      </w:r>
      <w:r w:rsidR="008641E7" w:rsidRPr="008641E7">
        <w:t xml:space="preserve"> </w:t>
      </w:r>
      <w:r w:rsidR="008641E7">
        <w:t xml:space="preserve">discussed in </w:t>
      </w:r>
      <w:r w:rsidR="008641E7">
        <w:rPr>
          <w:rFonts w:eastAsiaTheme="minorEastAsia" w:hint="eastAsia"/>
          <w:lang w:eastAsia="zh-CN"/>
        </w:rPr>
        <w:t>RAN</w:t>
      </w:r>
      <w:r w:rsidR="008641E7" w:rsidRPr="008641E7">
        <w:t>3</w:t>
      </w:r>
      <w:r w:rsidR="008641E7">
        <w:rPr>
          <w:rFonts w:eastAsiaTheme="minorEastAsia" w:hint="eastAsia"/>
          <w:lang w:eastAsia="zh-CN"/>
        </w:rPr>
        <w:t xml:space="preserve">. </w:t>
      </w:r>
      <w:r w:rsidR="005F0642">
        <w:rPr>
          <w:rFonts w:eastAsiaTheme="minorEastAsia" w:hint="eastAsia"/>
          <w:lang w:eastAsia="zh-CN"/>
        </w:rPr>
        <w:t>However, t</w:t>
      </w:r>
      <w:r w:rsidRPr="008B03F5">
        <w:t xml:space="preserve">he </w:t>
      </w:r>
      <w:r w:rsidR="00870B25">
        <w:rPr>
          <w:rFonts w:eastAsiaTheme="minorEastAsia" w:hint="eastAsia"/>
          <w:lang w:eastAsia="zh-CN"/>
        </w:rPr>
        <w:t>CHO and DAPS HO</w:t>
      </w:r>
      <w:r w:rsidRPr="008B03F5">
        <w:t xml:space="preserve"> </w:t>
      </w:r>
      <w:r w:rsidR="00870B25">
        <w:rPr>
          <w:rFonts w:eastAsiaTheme="minorEastAsia" w:hint="eastAsia"/>
          <w:lang w:eastAsia="zh-CN"/>
        </w:rPr>
        <w:t xml:space="preserve">scenarios </w:t>
      </w:r>
      <w:r w:rsidR="005F0642">
        <w:rPr>
          <w:rFonts w:eastAsiaTheme="minorEastAsia" w:hint="eastAsia"/>
          <w:lang w:eastAsia="zh-CN"/>
        </w:rPr>
        <w:t>discussed in</w:t>
      </w:r>
      <w:r w:rsidRPr="008B03F5">
        <w:t xml:space="preserve"> </w:t>
      </w:r>
      <w:r>
        <w:t>RAN</w:t>
      </w:r>
      <w:r w:rsidR="008A283A">
        <w:rPr>
          <w:rFonts w:eastAsiaTheme="minorEastAsia" w:hint="eastAsia"/>
          <w:lang w:eastAsia="zh-CN"/>
        </w:rPr>
        <w:t>2</w:t>
      </w:r>
      <w:r w:rsidRPr="008B03F5">
        <w:t xml:space="preserve"> and </w:t>
      </w:r>
      <w:r>
        <w:t>RAN</w:t>
      </w:r>
      <w:r w:rsidR="008A283A">
        <w:rPr>
          <w:rFonts w:eastAsiaTheme="minorEastAsia" w:hint="eastAsia"/>
          <w:lang w:eastAsia="zh-CN"/>
        </w:rPr>
        <w:t>3</w:t>
      </w:r>
      <w:r w:rsidR="00870B25">
        <w:t xml:space="preserve"> </w:t>
      </w:r>
      <w:r w:rsidR="00870B25">
        <w:rPr>
          <w:rFonts w:eastAsiaTheme="minorEastAsia" w:hint="eastAsia"/>
          <w:lang w:eastAsia="zh-CN"/>
        </w:rPr>
        <w:t>are</w:t>
      </w:r>
      <w:r w:rsidRPr="008B03F5">
        <w:t xml:space="preserve"> inconsistent</w:t>
      </w:r>
      <w:r>
        <w:t xml:space="preserve"> which need to align.</w:t>
      </w:r>
      <w:r w:rsidR="00941AA0">
        <w:rPr>
          <w:rFonts w:eastAsiaTheme="minorEastAsia" w:hint="eastAsia"/>
          <w:lang w:eastAsia="zh-CN"/>
        </w:rPr>
        <w:t xml:space="preserve"> </w:t>
      </w:r>
    </w:p>
    <w:p w14:paraId="480D0816" w14:textId="3435B4F9" w:rsidR="008B03F5" w:rsidRDefault="008B03F5" w:rsidP="008B03F5">
      <w:pPr>
        <w:pStyle w:val="a0"/>
        <w:rPr>
          <w:rFonts w:eastAsiaTheme="minorEastAsia"/>
          <w:b/>
          <w:lang w:eastAsia="zh-CN"/>
        </w:rPr>
      </w:pPr>
      <w:r w:rsidRPr="009E4F2D">
        <w:rPr>
          <w:rFonts w:eastAsiaTheme="minorEastAsia" w:hint="eastAsia"/>
          <w:b/>
          <w:lang w:eastAsia="zh-CN"/>
        </w:rPr>
        <w:t>Prop</w:t>
      </w:r>
      <w:r>
        <w:rPr>
          <w:rFonts w:eastAsiaTheme="minorEastAsia" w:hint="eastAsia"/>
          <w:b/>
          <w:lang w:eastAsia="zh-CN"/>
        </w:rPr>
        <w:t xml:space="preserve">osal </w:t>
      </w:r>
      <w:r>
        <w:rPr>
          <w:rFonts w:eastAsiaTheme="minorEastAsia"/>
          <w:b/>
          <w:lang w:eastAsia="zh-CN"/>
        </w:rPr>
        <w:t>4</w:t>
      </w:r>
      <w:r>
        <w:rPr>
          <w:rFonts w:eastAsiaTheme="minorEastAsia" w:hint="eastAsia"/>
          <w:b/>
          <w:lang w:eastAsia="zh-CN"/>
        </w:rPr>
        <w:t>:</w:t>
      </w:r>
      <w:r w:rsidR="00140213">
        <w:rPr>
          <w:rFonts w:eastAsiaTheme="minorEastAsia" w:hint="eastAsia"/>
          <w:b/>
          <w:lang w:eastAsia="zh-CN"/>
        </w:rPr>
        <w:t xml:space="preserve"> </w:t>
      </w:r>
      <w:r w:rsidR="008A283A">
        <w:rPr>
          <w:rFonts w:eastAsiaTheme="minorEastAsia" w:hint="eastAsia"/>
          <w:b/>
          <w:lang w:eastAsia="zh-CN"/>
        </w:rPr>
        <w:t>RAN2 and RAN3 should align CHO and DAPS HO scenarios</w:t>
      </w:r>
      <w:r>
        <w:rPr>
          <w:rFonts w:eastAsiaTheme="minorEastAsia" w:hint="eastAsia"/>
          <w:b/>
          <w:lang w:eastAsia="zh-CN"/>
        </w:rPr>
        <w:t>.</w:t>
      </w:r>
    </w:p>
    <w:p w14:paraId="23F5EB7D" w14:textId="77777777" w:rsidR="00501010" w:rsidRDefault="00501010" w:rsidP="00501010">
      <w:pPr>
        <w:pStyle w:val="1"/>
        <w:jc w:val="both"/>
      </w:pPr>
      <w:r>
        <w:t>Conclusion</w:t>
      </w:r>
    </w:p>
    <w:p w14:paraId="2C57D47B" w14:textId="33179C22" w:rsidR="00501010" w:rsidRDefault="00501010" w:rsidP="00501010">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sidR="008913EE" w:rsidRPr="008913EE">
        <w:t xml:space="preserve"> </w:t>
      </w:r>
      <w:r w:rsidR="008913EE">
        <w:t>on</w:t>
      </w:r>
      <w:r w:rsidR="00A81331">
        <w:rPr>
          <w:rFonts w:eastAsiaTheme="minorEastAsia" w:hint="eastAsia"/>
          <w:lang w:eastAsia="zh-CN"/>
        </w:rPr>
        <w:t xml:space="preserve"> CHO and DAPS aspect</w:t>
      </w:r>
      <w:r w:rsidR="000F616B">
        <w:rPr>
          <w:rFonts w:eastAsiaTheme="minorEastAsia" w:hint="eastAsia"/>
          <w:lang w:eastAsia="zh-CN"/>
        </w:rPr>
        <w:t>s</w:t>
      </w:r>
      <w:r>
        <w:rPr>
          <w:rFonts w:eastAsia="宋体" w:hint="eastAsia"/>
          <w:lang w:eastAsia="zh-CN"/>
        </w:rPr>
        <w:t>, and propose:</w:t>
      </w:r>
    </w:p>
    <w:p w14:paraId="0B2644DF" w14:textId="668A114D" w:rsidR="006F7BD7" w:rsidRDefault="006D73FC" w:rsidP="006F7BD7">
      <w:pPr>
        <w:pStyle w:val="a0"/>
        <w:jc w:val="left"/>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1</w:t>
      </w:r>
      <w:r>
        <w:rPr>
          <w:rFonts w:eastAsiaTheme="minorEastAsia" w:hint="eastAsia"/>
          <w:b/>
          <w:bCs/>
          <w:lang w:val="en-GB" w:eastAsia="zh-CN"/>
        </w:rPr>
        <w:t xml:space="preserve">: </w:t>
      </w:r>
      <w:r>
        <w:rPr>
          <w:rFonts w:eastAsiaTheme="minorEastAsia"/>
          <w:b/>
          <w:bCs/>
          <w:lang w:val="en-GB" w:eastAsia="zh-CN"/>
        </w:rPr>
        <w:t>Both t</w:t>
      </w:r>
      <w:r w:rsidRPr="00205A81">
        <w:rPr>
          <w:rFonts w:eastAsiaTheme="minorEastAsia"/>
          <w:b/>
          <w:bCs/>
          <w:lang w:val="en-GB" w:eastAsia="zh-CN"/>
        </w:rPr>
        <w:t xml:space="preserve">he time elapsed since CHO execution until connection failure </w:t>
      </w:r>
      <w:r>
        <w:rPr>
          <w:rFonts w:eastAsiaTheme="minorEastAsia"/>
          <w:b/>
          <w:bCs/>
          <w:lang w:val="en-GB" w:eastAsia="zh-CN"/>
        </w:rPr>
        <w:t xml:space="preserve">and the time elapsed since latest CHO configuration is received until connection </w:t>
      </w:r>
      <w:r>
        <w:rPr>
          <w:rFonts w:eastAsiaTheme="minorEastAsia" w:hint="eastAsia"/>
          <w:b/>
          <w:bCs/>
          <w:lang w:val="en-GB" w:eastAsia="zh-CN"/>
        </w:rPr>
        <w:t>failure should</w:t>
      </w:r>
      <w:r w:rsidRPr="00205A81">
        <w:rPr>
          <w:rFonts w:eastAsiaTheme="minorEastAsia"/>
          <w:b/>
          <w:bCs/>
          <w:lang w:val="en-GB" w:eastAsia="zh-CN"/>
        </w:rPr>
        <w:t xml:space="preserve"> be</w:t>
      </w:r>
      <w:r>
        <w:rPr>
          <w:rFonts w:eastAsiaTheme="minorEastAsia" w:hint="eastAsia"/>
          <w:b/>
          <w:bCs/>
          <w:lang w:val="en-GB" w:eastAsia="zh-CN"/>
        </w:rPr>
        <w:t xml:space="preserve"> reported</w:t>
      </w:r>
      <w:r>
        <w:rPr>
          <w:rFonts w:eastAsiaTheme="minorEastAsia"/>
          <w:b/>
          <w:bCs/>
          <w:lang w:val="en-GB" w:eastAsia="zh-CN"/>
        </w:rPr>
        <w:t xml:space="preserve"> explicitly. The time </w:t>
      </w:r>
      <w:r>
        <w:rPr>
          <w:rFonts w:eastAsiaTheme="minorEastAsia"/>
          <w:b/>
          <w:bCs/>
          <w:lang w:val="en-GB" w:eastAsia="zh-CN"/>
        </w:rPr>
        <w:lastRenderedPageBreak/>
        <w:t>elapsed since latest CHO configuration is received until CHO execution could be re-considered to compute it by the two explicit timers, if needed.</w:t>
      </w:r>
      <w:bookmarkStart w:id="4" w:name="_GoBack"/>
      <w:bookmarkEnd w:id="4"/>
    </w:p>
    <w:p w14:paraId="119C4B30" w14:textId="0C9BE19A" w:rsidR="006F7BD7" w:rsidRPr="00D31B29" w:rsidRDefault="006D73FC" w:rsidP="006F7BD7">
      <w:pPr>
        <w:pStyle w:val="a0"/>
        <w:jc w:val="left"/>
        <w:rPr>
          <w:rFonts w:eastAsiaTheme="minorEastAsia"/>
          <w:lang w:eastAsia="zh-CN"/>
        </w:rPr>
      </w:pPr>
      <w:r>
        <w:rPr>
          <w:rFonts w:eastAsiaTheme="minorEastAsia" w:hint="eastAsia"/>
          <w:b/>
          <w:bCs/>
          <w:lang w:val="en-GB" w:eastAsia="zh-CN"/>
        </w:rPr>
        <w:t xml:space="preserve">Proposal </w:t>
      </w:r>
      <w:r>
        <w:rPr>
          <w:rFonts w:eastAsiaTheme="minorEastAsia"/>
          <w:b/>
          <w:bCs/>
          <w:lang w:val="en-GB" w:eastAsia="zh-CN"/>
        </w:rPr>
        <w:t>2</w:t>
      </w:r>
      <w:r>
        <w:rPr>
          <w:rFonts w:eastAsiaTheme="minorEastAsia" w:hint="eastAsia"/>
          <w:b/>
          <w:bCs/>
          <w:lang w:val="en-GB" w:eastAsia="zh-CN"/>
        </w:rPr>
        <w:t>:</w:t>
      </w:r>
      <w:r>
        <w:rPr>
          <w:rFonts w:eastAsiaTheme="minorEastAsia"/>
          <w:b/>
          <w:bCs/>
          <w:lang w:val="en-GB" w:eastAsia="zh-CN"/>
        </w:rPr>
        <w:t xml:space="preserve"> The </w:t>
      </w:r>
      <w:r w:rsidRPr="00E73A77">
        <w:rPr>
          <w:rFonts w:eastAsiaTheme="minorEastAsia"/>
          <w:b/>
          <w:bCs/>
          <w:lang w:val="en-GB" w:eastAsia="zh-CN"/>
        </w:rPr>
        <w:t>CHO indicator in case of RLF in target cell after HO</w:t>
      </w:r>
      <w:r>
        <w:rPr>
          <w:rFonts w:eastAsiaTheme="minorEastAsia"/>
          <w:b/>
          <w:bCs/>
          <w:lang w:val="en-GB" w:eastAsia="zh-CN"/>
        </w:rPr>
        <w:t xml:space="preserve"> can be reported </w:t>
      </w:r>
      <w:r w:rsidRPr="000272D7">
        <w:rPr>
          <w:rFonts w:eastAsiaTheme="minorEastAsia"/>
          <w:b/>
          <w:bCs/>
          <w:lang w:val="en-GB" w:eastAsia="zh-CN"/>
        </w:rPr>
        <w:t>implicitly</w:t>
      </w:r>
      <w:r>
        <w:rPr>
          <w:rFonts w:eastAsiaTheme="minorEastAsia"/>
          <w:b/>
          <w:bCs/>
          <w:lang w:val="en-GB" w:eastAsia="zh-CN"/>
        </w:rPr>
        <w:t>.</w:t>
      </w:r>
    </w:p>
    <w:p w14:paraId="11F2D2B3" w14:textId="547D8054" w:rsidR="006F7BD7" w:rsidRDefault="006D73FC" w:rsidP="006F7BD7">
      <w:pPr>
        <w:pStyle w:val="a0"/>
        <w:rPr>
          <w:rFonts w:eastAsiaTheme="minorEastAsia"/>
          <w:b/>
          <w:lang w:eastAsia="zh-CN"/>
        </w:rPr>
      </w:pPr>
      <w:r w:rsidRPr="009E4F2D">
        <w:rPr>
          <w:rFonts w:eastAsiaTheme="minorEastAsia" w:hint="eastAsia"/>
          <w:b/>
          <w:lang w:eastAsia="zh-CN"/>
        </w:rPr>
        <w:t>Prop</w:t>
      </w:r>
      <w:r>
        <w:rPr>
          <w:rFonts w:eastAsiaTheme="minorEastAsia" w:hint="eastAsia"/>
          <w:b/>
          <w:lang w:eastAsia="zh-CN"/>
        </w:rPr>
        <w:t xml:space="preserve">osal </w:t>
      </w:r>
      <w:r>
        <w:rPr>
          <w:rFonts w:eastAsiaTheme="minorEastAsia"/>
          <w:b/>
          <w:lang w:eastAsia="zh-CN"/>
        </w:rPr>
        <w:t>3</w:t>
      </w:r>
      <w:r>
        <w:rPr>
          <w:rFonts w:eastAsiaTheme="minorEastAsia" w:hint="eastAsia"/>
          <w:b/>
          <w:lang w:eastAsia="zh-CN"/>
        </w:rPr>
        <w:t>:</w:t>
      </w:r>
      <w:r>
        <w:rPr>
          <w:rFonts w:eastAsiaTheme="minorEastAsia"/>
          <w:b/>
          <w:lang w:eastAsia="zh-CN"/>
        </w:rPr>
        <w:t xml:space="preserve"> There is no need to include the DAPS HO indicator in RLF report to indicate the latest handover is DAPS handover</w:t>
      </w:r>
      <w:r>
        <w:rPr>
          <w:rFonts w:eastAsiaTheme="minorEastAsia" w:hint="eastAsia"/>
          <w:b/>
          <w:lang w:eastAsia="zh-CN"/>
        </w:rPr>
        <w:t>.</w:t>
      </w:r>
    </w:p>
    <w:p w14:paraId="16D5ADDC" w14:textId="77777777" w:rsidR="006D73FC" w:rsidRDefault="006D73FC" w:rsidP="006D73FC">
      <w:pPr>
        <w:pStyle w:val="a0"/>
        <w:rPr>
          <w:rFonts w:eastAsiaTheme="minorEastAsia"/>
          <w:b/>
          <w:lang w:eastAsia="zh-CN"/>
        </w:rPr>
      </w:pPr>
      <w:r w:rsidRPr="009E4F2D">
        <w:rPr>
          <w:rFonts w:eastAsiaTheme="minorEastAsia" w:hint="eastAsia"/>
          <w:b/>
          <w:lang w:eastAsia="zh-CN"/>
        </w:rPr>
        <w:t>Prop</w:t>
      </w:r>
      <w:r>
        <w:rPr>
          <w:rFonts w:eastAsiaTheme="minorEastAsia" w:hint="eastAsia"/>
          <w:b/>
          <w:lang w:eastAsia="zh-CN"/>
        </w:rPr>
        <w:t xml:space="preserve">osal </w:t>
      </w:r>
      <w:r>
        <w:rPr>
          <w:rFonts w:eastAsiaTheme="minorEastAsia"/>
          <w:b/>
          <w:lang w:eastAsia="zh-CN"/>
        </w:rPr>
        <w:t>4</w:t>
      </w:r>
      <w:r>
        <w:rPr>
          <w:rFonts w:eastAsiaTheme="minorEastAsia" w:hint="eastAsia"/>
          <w:b/>
          <w:lang w:eastAsia="zh-CN"/>
        </w:rPr>
        <w:t>: RAN2 and RAN3 should align CHO and DAPS HO scenarios.</w:t>
      </w:r>
    </w:p>
    <w:p w14:paraId="61983302" w14:textId="77777777" w:rsidR="00242FA4" w:rsidRDefault="00242FA4" w:rsidP="00242FA4">
      <w:pPr>
        <w:pStyle w:val="1"/>
        <w:jc w:val="both"/>
      </w:pPr>
      <w:r>
        <w:rPr>
          <w:rFonts w:hint="eastAsia"/>
        </w:rPr>
        <w:t>Reference</w:t>
      </w:r>
    </w:p>
    <w:p w14:paraId="3E0D7F00" w14:textId="742F4931" w:rsidR="00A12F69" w:rsidRDefault="001862A1" w:rsidP="001862A1">
      <w:pPr>
        <w:pStyle w:val="a0"/>
        <w:numPr>
          <w:ilvl w:val="0"/>
          <w:numId w:val="7"/>
        </w:numPr>
        <w:rPr>
          <w:rFonts w:eastAsiaTheme="minorEastAsia"/>
          <w:lang w:eastAsia="zh-CN"/>
        </w:rPr>
      </w:pPr>
      <w:r w:rsidRPr="001862A1">
        <w:rPr>
          <w:rFonts w:eastAsiaTheme="minorEastAsia"/>
          <w:lang w:eastAsia="zh-CN"/>
        </w:rPr>
        <w:t>Draft_R2-11</w:t>
      </w:r>
      <w:r w:rsidR="00245F70">
        <w:rPr>
          <w:rFonts w:eastAsiaTheme="minorEastAsia"/>
          <w:lang w:eastAsia="zh-CN"/>
        </w:rPr>
        <w:t>5</w:t>
      </w:r>
      <w:r w:rsidRPr="001862A1">
        <w:rPr>
          <w:rFonts w:eastAsiaTheme="minorEastAsia"/>
          <w:lang w:eastAsia="zh-CN"/>
        </w:rPr>
        <w:t>-e_Meeting_Report_v1</w:t>
      </w:r>
    </w:p>
    <w:p w14:paraId="5517D01D" w14:textId="2CFFB84C" w:rsidR="00FE3365" w:rsidRDefault="00A867E0" w:rsidP="00A867E0">
      <w:pPr>
        <w:pStyle w:val="a0"/>
        <w:numPr>
          <w:ilvl w:val="0"/>
          <w:numId w:val="7"/>
        </w:numPr>
        <w:rPr>
          <w:rFonts w:eastAsiaTheme="minorEastAsia"/>
          <w:lang w:eastAsia="zh-CN"/>
        </w:rPr>
      </w:pPr>
      <w:r>
        <w:rPr>
          <w:rFonts w:eastAsiaTheme="minorEastAsia" w:hint="eastAsia"/>
          <w:lang w:eastAsia="zh-CN"/>
        </w:rPr>
        <w:t xml:space="preserve">Report of  </w:t>
      </w:r>
      <w:r w:rsidRPr="00A867E0">
        <w:rPr>
          <w:rFonts w:eastAsiaTheme="minorEastAsia"/>
          <w:lang w:eastAsia="zh-CN"/>
        </w:rPr>
        <w:t>[Post115-e][899][SON/MDT] Handover related SON aspects (Ericsson)</w:t>
      </w:r>
    </w:p>
    <w:p w14:paraId="5C509E9C" w14:textId="77777777" w:rsidR="00DB5FFE" w:rsidRPr="005F32A4" w:rsidRDefault="00DB5FFE" w:rsidP="00DB5FFE">
      <w:pPr>
        <w:pStyle w:val="a0"/>
        <w:ind w:left="420"/>
        <w:rPr>
          <w:rFonts w:eastAsiaTheme="minorEastAsia"/>
          <w:lang w:eastAsia="zh-CN"/>
        </w:rPr>
      </w:pPr>
    </w:p>
    <w:sectPr w:rsidR="00DB5FFE" w:rsidRPr="005F32A4" w:rsidSect="0028405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12A015" w14:textId="77777777" w:rsidR="00C75C89" w:rsidRDefault="00C75C89">
      <w:r>
        <w:separator/>
      </w:r>
    </w:p>
  </w:endnote>
  <w:endnote w:type="continuationSeparator" w:id="0">
    <w:p w14:paraId="06E12C43" w14:textId="77777777" w:rsidR="00C75C89" w:rsidRDefault="00C7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2DB20" w14:textId="77777777" w:rsidR="00C75C89" w:rsidRDefault="00C75C89">
      <w:r>
        <w:separator/>
      </w:r>
    </w:p>
  </w:footnote>
  <w:footnote w:type="continuationSeparator" w:id="0">
    <w:p w14:paraId="7498C705" w14:textId="77777777" w:rsidR="00C75C89" w:rsidRDefault="00C75C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11B0964"/>
    <w:multiLevelType w:val="hybridMultilevel"/>
    <w:tmpl w:val="75B06460"/>
    <w:lvl w:ilvl="0" w:tplc="DB5A9F2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6">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711052"/>
    <w:multiLevelType w:val="hybridMultilevel"/>
    <w:tmpl w:val="031A52CC"/>
    <w:lvl w:ilvl="0" w:tplc="80FCCB40">
      <w:start w:val="1"/>
      <w:numFmt w:val="decimal"/>
      <w:lvlText w:val="%1."/>
      <w:lvlJc w:val="left"/>
      <w:pPr>
        <w:ind w:left="2010" w:hanging="360"/>
      </w:pPr>
      <w:rPr>
        <w:rFonts w:hint="default"/>
      </w:rPr>
    </w:lvl>
    <w:lvl w:ilvl="1" w:tplc="04090019" w:tentative="1">
      <w:start w:val="1"/>
      <w:numFmt w:val="lowerLetter"/>
      <w:lvlText w:val="%2)"/>
      <w:lvlJc w:val="left"/>
      <w:pPr>
        <w:ind w:left="2490" w:hanging="420"/>
      </w:pPr>
    </w:lvl>
    <w:lvl w:ilvl="2" w:tplc="0409001B" w:tentative="1">
      <w:start w:val="1"/>
      <w:numFmt w:val="lowerRoman"/>
      <w:lvlText w:val="%3."/>
      <w:lvlJc w:val="right"/>
      <w:pPr>
        <w:ind w:left="2910" w:hanging="420"/>
      </w:pPr>
    </w:lvl>
    <w:lvl w:ilvl="3" w:tplc="0409000F" w:tentative="1">
      <w:start w:val="1"/>
      <w:numFmt w:val="decimal"/>
      <w:lvlText w:val="%4."/>
      <w:lvlJc w:val="left"/>
      <w:pPr>
        <w:ind w:left="3330" w:hanging="420"/>
      </w:pPr>
    </w:lvl>
    <w:lvl w:ilvl="4" w:tplc="04090019" w:tentative="1">
      <w:start w:val="1"/>
      <w:numFmt w:val="lowerLetter"/>
      <w:lvlText w:val="%5)"/>
      <w:lvlJc w:val="left"/>
      <w:pPr>
        <w:ind w:left="3750" w:hanging="420"/>
      </w:pPr>
    </w:lvl>
    <w:lvl w:ilvl="5" w:tplc="0409001B" w:tentative="1">
      <w:start w:val="1"/>
      <w:numFmt w:val="lowerRoman"/>
      <w:lvlText w:val="%6."/>
      <w:lvlJc w:val="right"/>
      <w:pPr>
        <w:ind w:left="4170" w:hanging="420"/>
      </w:pPr>
    </w:lvl>
    <w:lvl w:ilvl="6" w:tplc="0409000F" w:tentative="1">
      <w:start w:val="1"/>
      <w:numFmt w:val="decimal"/>
      <w:lvlText w:val="%7."/>
      <w:lvlJc w:val="left"/>
      <w:pPr>
        <w:ind w:left="4590" w:hanging="420"/>
      </w:pPr>
    </w:lvl>
    <w:lvl w:ilvl="7" w:tplc="04090019" w:tentative="1">
      <w:start w:val="1"/>
      <w:numFmt w:val="lowerLetter"/>
      <w:lvlText w:val="%8)"/>
      <w:lvlJc w:val="left"/>
      <w:pPr>
        <w:ind w:left="5010" w:hanging="420"/>
      </w:pPr>
    </w:lvl>
    <w:lvl w:ilvl="8" w:tplc="0409001B" w:tentative="1">
      <w:start w:val="1"/>
      <w:numFmt w:val="lowerRoman"/>
      <w:lvlText w:val="%9."/>
      <w:lvlJc w:val="right"/>
      <w:pPr>
        <w:ind w:left="5430" w:hanging="420"/>
      </w:pPr>
    </w:lvl>
  </w:abstractNum>
  <w:abstractNum w:abstractNumId="10">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CA0570"/>
    <w:multiLevelType w:val="hybridMultilevel"/>
    <w:tmpl w:val="9FB8E7EC"/>
    <w:lvl w:ilvl="0" w:tplc="EA3207AC">
      <w:start w:val="1"/>
      <w:numFmt w:val="decimal"/>
      <w:lvlText w:val="%1"/>
      <w:lvlJc w:val="left"/>
      <w:pPr>
        <w:ind w:left="1619" w:hanging="360"/>
      </w:pPr>
      <w:rPr>
        <w:rFonts w:eastAsia="MS Mincho"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2">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4">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5">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7350AE"/>
    <w:multiLevelType w:val="hybridMultilevel"/>
    <w:tmpl w:val="38CC4CD8"/>
    <w:lvl w:ilvl="0" w:tplc="583AF99A">
      <w:start w:val="1"/>
      <w:numFmt w:val="decimal"/>
      <w:lvlText w:val="%1."/>
      <w:lvlJc w:val="left"/>
      <w:pPr>
        <w:ind w:left="2010" w:hanging="360"/>
      </w:pPr>
      <w:rPr>
        <w:rFonts w:eastAsiaTheme="minorEastAsia" w:hint="default"/>
      </w:rPr>
    </w:lvl>
    <w:lvl w:ilvl="1" w:tplc="04090019" w:tentative="1">
      <w:start w:val="1"/>
      <w:numFmt w:val="lowerLetter"/>
      <w:lvlText w:val="%2)"/>
      <w:lvlJc w:val="left"/>
      <w:pPr>
        <w:ind w:left="2490" w:hanging="420"/>
      </w:pPr>
    </w:lvl>
    <w:lvl w:ilvl="2" w:tplc="0409001B" w:tentative="1">
      <w:start w:val="1"/>
      <w:numFmt w:val="lowerRoman"/>
      <w:lvlText w:val="%3."/>
      <w:lvlJc w:val="right"/>
      <w:pPr>
        <w:ind w:left="2910" w:hanging="420"/>
      </w:pPr>
    </w:lvl>
    <w:lvl w:ilvl="3" w:tplc="0409000F" w:tentative="1">
      <w:start w:val="1"/>
      <w:numFmt w:val="decimal"/>
      <w:lvlText w:val="%4."/>
      <w:lvlJc w:val="left"/>
      <w:pPr>
        <w:ind w:left="3330" w:hanging="420"/>
      </w:pPr>
    </w:lvl>
    <w:lvl w:ilvl="4" w:tplc="04090019" w:tentative="1">
      <w:start w:val="1"/>
      <w:numFmt w:val="lowerLetter"/>
      <w:lvlText w:val="%5)"/>
      <w:lvlJc w:val="left"/>
      <w:pPr>
        <w:ind w:left="3750" w:hanging="420"/>
      </w:pPr>
    </w:lvl>
    <w:lvl w:ilvl="5" w:tplc="0409001B" w:tentative="1">
      <w:start w:val="1"/>
      <w:numFmt w:val="lowerRoman"/>
      <w:lvlText w:val="%6."/>
      <w:lvlJc w:val="right"/>
      <w:pPr>
        <w:ind w:left="4170" w:hanging="420"/>
      </w:pPr>
    </w:lvl>
    <w:lvl w:ilvl="6" w:tplc="0409000F" w:tentative="1">
      <w:start w:val="1"/>
      <w:numFmt w:val="decimal"/>
      <w:lvlText w:val="%7."/>
      <w:lvlJc w:val="left"/>
      <w:pPr>
        <w:ind w:left="4590" w:hanging="420"/>
      </w:pPr>
    </w:lvl>
    <w:lvl w:ilvl="7" w:tplc="04090019" w:tentative="1">
      <w:start w:val="1"/>
      <w:numFmt w:val="lowerLetter"/>
      <w:lvlText w:val="%8)"/>
      <w:lvlJc w:val="left"/>
      <w:pPr>
        <w:ind w:left="5010" w:hanging="420"/>
      </w:pPr>
    </w:lvl>
    <w:lvl w:ilvl="8" w:tplc="0409001B" w:tentative="1">
      <w:start w:val="1"/>
      <w:numFmt w:val="lowerRoman"/>
      <w:lvlText w:val="%9."/>
      <w:lvlJc w:val="right"/>
      <w:pPr>
        <w:ind w:left="543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0203CE0"/>
    <w:multiLevelType w:val="multilevel"/>
    <w:tmpl w:val="70203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8">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19"/>
  </w:num>
  <w:num w:numId="4">
    <w:abstractNumId w:val="20"/>
  </w:num>
  <w:num w:numId="5">
    <w:abstractNumId w:val="18"/>
  </w:num>
  <w:num w:numId="6">
    <w:abstractNumId w:val="31"/>
  </w:num>
  <w:num w:numId="7">
    <w:abstractNumId w:val="24"/>
  </w:num>
  <w:num w:numId="8">
    <w:abstractNumId w:val="31"/>
  </w:num>
  <w:num w:numId="9">
    <w:abstractNumId w:val="32"/>
  </w:num>
  <w:num w:numId="10">
    <w:abstractNumId w:val="15"/>
  </w:num>
  <w:num w:numId="11">
    <w:abstractNumId w:val="7"/>
  </w:num>
  <w:num w:numId="12">
    <w:abstractNumId w:val="23"/>
  </w:num>
  <w:num w:numId="13">
    <w:abstractNumId w:val="4"/>
  </w:num>
  <w:num w:numId="14">
    <w:abstractNumId w:val="10"/>
  </w:num>
  <w:num w:numId="15">
    <w:abstractNumId w:val="8"/>
  </w:num>
  <w:num w:numId="16">
    <w:abstractNumId w:val="12"/>
  </w:num>
  <w:num w:numId="17">
    <w:abstractNumId w:val="0"/>
  </w:num>
  <w:num w:numId="18">
    <w:abstractNumId w:val="29"/>
  </w:num>
  <w:num w:numId="19">
    <w:abstractNumId w:val="28"/>
  </w:num>
  <w:num w:numId="20">
    <w:abstractNumId w:val="6"/>
  </w:num>
  <w:num w:numId="21">
    <w:abstractNumId w:val="17"/>
  </w:num>
  <w:num w:numId="22">
    <w:abstractNumId w:val="22"/>
  </w:num>
  <w:num w:numId="23">
    <w:abstractNumId w:val="25"/>
  </w:num>
  <w:num w:numId="24">
    <w:abstractNumId w:val="2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
  </w:num>
  <w:num w:numId="28">
    <w:abstractNumId w:val="5"/>
  </w:num>
  <w:num w:numId="29">
    <w:abstractNumId w:val="3"/>
  </w:num>
  <w:num w:numId="30">
    <w:abstractNumId w:val="14"/>
  </w:num>
  <w:num w:numId="31">
    <w:abstractNumId w:val="30"/>
  </w:num>
  <w:num w:numId="32">
    <w:abstractNumId w:val="13"/>
  </w:num>
  <w:num w:numId="33">
    <w:abstractNumId w:val="1"/>
  </w:num>
  <w:num w:numId="34">
    <w:abstractNumId w:val="16"/>
  </w:num>
  <w:num w:numId="35">
    <w:abstractNumId w:val="9"/>
  </w:num>
  <w:num w:numId="36">
    <w:abstractNumId w:val="11"/>
  </w:num>
  <w:num w:numId="37">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571"/>
    <w:rsid w:val="00002FDB"/>
    <w:rsid w:val="00003264"/>
    <w:rsid w:val="00003A0D"/>
    <w:rsid w:val="00004918"/>
    <w:rsid w:val="00004B55"/>
    <w:rsid w:val="000056F3"/>
    <w:rsid w:val="00006646"/>
    <w:rsid w:val="000075D8"/>
    <w:rsid w:val="00010805"/>
    <w:rsid w:val="000110B8"/>
    <w:rsid w:val="00011514"/>
    <w:rsid w:val="000116A5"/>
    <w:rsid w:val="00011A5F"/>
    <w:rsid w:val="000124E8"/>
    <w:rsid w:val="00012F3B"/>
    <w:rsid w:val="00013159"/>
    <w:rsid w:val="00013867"/>
    <w:rsid w:val="00013D1B"/>
    <w:rsid w:val="00015CEC"/>
    <w:rsid w:val="00016AC6"/>
    <w:rsid w:val="00016D97"/>
    <w:rsid w:val="00020E63"/>
    <w:rsid w:val="0002102E"/>
    <w:rsid w:val="000212C0"/>
    <w:rsid w:val="0002195F"/>
    <w:rsid w:val="0002272C"/>
    <w:rsid w:val="000229D1"/>
    <w:rsid w:val="00023115"/>
    <w:rsid w:val="00023F73"/>
    <w:rsid w:val="000240BF"/>
    <w:rsid w:val="0002473D"/>
    <w:rsid w:val="0002483D"/>
    <w:rsid w:val="00024A7B"/>
    <w:rsid w:val="00025EF8"/>
    <w:rsid w:val="00025F80"/>
    <w:rsid w:val="00025FE1"/>
    <w:rsid w:val="000264F3"/>
    <w:rsid w:val="0002665B"/>
    <w:rsid w:val="00026A53"/>
    <w:rsid w:val="00026C09"/>
    <w:rsid w:val="00026E47"/>
    <w:rsid w:val="000272D7"/>
    <w:rsid w:val="00030588"/>
    <w:rsid w:val="00030F16"/>
    <w:rsid w:val="000310E3"/>
    <w:rsid w:val="00031181"/>
    <w:rsid w:val="000316E5"/>
    <w:rsid w:val="00031D97"/>
    <w:rsid w:val="000325C4"/>
    <w:rsid w:val="00033374"/>
    <w:rsid w:val="000340E8"/>
    <w:rsid w:val="00034619"/>
    <w:rsid w:val="00034856"/>
    <w:rsid w:val="000354A9"/>
    <w:rsid w:val="00035CE9"/>
    <w:rsid w:val="00036189"/>
    <w:rsid w:val="000364AB"/>
    <w:rsid w:val="00036A45"/>
    <w:rsid w:val="000371BC"/>
    <w:rsid w:val="0003725F"/>
    <w:rsid w:val="00037EA8"/>
    <w:rsid w:val="00040597"/>
    <w:rsid w:val="00040ED6"/>
    <w:rsid w:val="000417EB"/>
    <w:rsid w:val="00041AEF"/>
    <w:rsid w:val="0004357F"/>
    <w:rsid w:val="0004370F"/>
    <w:rsid w:val="00043CA2"/>
    <w:rsid w:val="0004423B"/>
    <w:rsid w:val="000443DE"/>
    <w:rsid w:val="000443EF"/>
    <w:rsid w:val="00044893"/>
    <w:rsid w:val="000449E3"/>
    <w:rsid w:val="000466C6"/>
    <w:rsid w:val="000466E8"/>
    <w:rsid w:val="0004752B"/>
    <w:rsid w:val="000479C7"/>
    <w:rsid w:val="000506E9"/>
    <w:rsid w:val="00050783"/>
    <w:rsid w:val="00050FDC"/>
    <w:rsid w:val="0005106E"/>
    <w:rsid w:val="00051968"/>
    <w:rsid w:val="00051C46"/>
    <w:rsid w:val="00051E89"/>
    <w:rsid w:val="00052B80"/>
    <w:rsid w:val="00052CBE"/>
    <w:rsid w:val="000535F8"/>
    <w:rsid w:val="00054597"/>
    <w:rsid w:val="000548B2"/>
    <w:rsid w:val="00054CC4"/>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3B5"/>
    <w:rsid w:val="00071B16"/>
    <w:rsid w:val="00071C1A"/>
    <w:rsid w:val="0007271F"/>
    <w:rsid w:val="00072856"/>
    <w:rsid w:val="00072CED"/>
    <w:rsid w:val="000731F9"/>
    <w:rsid w:val="00073222"/>
    <w:rsid w:val="00073665"/>
    <w:rsid w:val="000738D9"/>
    <w:rsid w:val="00073905"/>
    <w:rsid w:val="00073B72"/>
    <w:rsid w:val="00073E18"/>
    <w:rsid w:val="00074227"/>
    <w:rsid w:val="000746F1"/>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26D"/>
    <w:rsid w:val="000814E3"/>
    <w:rsid w:val="000815AF"/>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422"/>
    <w:rsid w:val="00093E9F"/>
    <w:rsid w:val="0009502A"/>
    <w:rsid w:val="00096C02"/>
    <w:rsid w:val="00096E3E"/>
    <w:rsid w:val="00097A0C"/>
    <w:rsid w:val="000A04CD"/>
    <w:rsid w:val="000A0C4F"/>
    <w:rsid w:val="000A0D25"/>
    <w:rsid w:val="000A1243"/>
    <w:rsid w:val="000A168A"/>
    <w:rsid w:val="000A2E99"/>
    <w:rsid w:val="000A337B"/>
    <w:rsid w:val="000A380C"/>
    <w:rsid w:val="000A44F2"/>
    <w:rsid w:val="000A5653"/>
    <w:rsid w:val="000A6D56"/>
    <w:rsid w:val="000A7FF9"/>
    <w:rsid w:val="000B0AF2"/>
    <w:rsid w:val="000B0C8C"/>
    <w:rsid w:val="000B120B"/>
    <w:rsid w:val="000B20C1"/>
    <w:rsid w:val="000B218E"/>
    <w:rsid w:val="000B2A4B"/>
    <w:rsid w:val="000B2F99"/>
    <w:rsid w:val="000B31A6"/>
    <w:rsid w:val="000B3216"/>
    <w:rsid w:val="000B3DC2"/>
    <w:rsid w:val="000B4E77"/>
    <w:rsid w:val="000B5313"/>
    <w:rsid w:val="000B567D"/>
    <w:rsid w:val="000B5CB7"/>
    <w:rsid w:val="000B66A6"/>
    <w:rsid w:val="000B6C8F"/>
    <w:rsid w:val="000B76F6"/>
    <w:rsid w:val="000B7FD5"/>
    <w:rsid w:val="000C0433"/>
    <w:rsid w:val="000C06A6"/>
    <w:rsid w:val="000C06E1"/>
    <w:rsid w:val="000C080F"/>
    <w:rsid w:val="000C1436"/>
    <w:rsid w:val="000C15AF"/>
    <w:rsid w:val="000C1A29"/>
    <w:rsid w:val="000C1A3B"/>
    <w:rsid w:val="000C1C08"/>
    <w:rsid w:val="000C2327"/>
    <w:rsid w:val="000C2C00"/>
    <w:rsid w:val="000C2E8A"/>
    <w:rsid w:val="000C4369"/>
    <w:rsid w:val="000C4465"/>
    <w:rsid w:val="000C53A4"/>
    <w:rsid w:val="000C646E"/>
    <w:rsid w:val="000C7282"/>
    <w:rsid w:val="000C75C2"/>
    <w:rsid w:val="000C76CC"/>
    <w:rsid w:val="000D0F73"/>
    <w:rsid w:val="000D12FA"/>
    <w:rsid w:val="000D1CA6"/>
    <w:rsid w:val="000D1FDF"/>
    <w:rsid w:val="000D2571"/>
    <w:rsid w:val="000D2630"/>
    <w:rsid w:val="000D2E66"/>
    <w:rsid w:val="000D352B"/>
    <w:rsid w:val="000D49D1"/>
    <w:rsid w:val="000D5C4A"/>
    <w:rsid w:val="000D746F"/>
    <w:rsid w:val="000E006F"/>
    <w:rsid w:val="000E09A4"/>
    <w:rsid w:val="000E115A"/>
    <w:rsid w:val="000E2958"/>
    <w:rsid w:val="000E3462"/>
    <w:rsid w:val="000E384B"/>
    <w:rsid w:val="000E397B"/>
    <w:rsid w:val="000E3AE2"/>
    <w:rsid w:val="000E3B1B"/>
    <w:rsid w:val="000E3EFB"/>
    <w:rsid w:val="000E44E5"/>
    <w:rsid w:val="000E484C"/>
    <w:rsid w:val="000E4C81"/>
    <w:rsid w:val="000E4E7C"/>
    <w:rsid w:val="000E557C"/>
    <w:rsid w:val="000E562D"/>
    <w:rsid w:val="000E57E0"/>
    <w:rsid w:val="000E58E1"/>
    <w:rsid w:val="000E6E7B"/>
    <w:rsid w:val="000E6E7F"/>
    <w:rsid w:val="000E71FF"/>
    <w:rsid w:val="000E7261"/>
    <w:rsid w:val="000E76D1"/>
    <w:rsid w:val="000E775D"/>
    <w:rsid w:val="000F0DD1"/>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16B"/>
    <w:rsid w:val="000F68BE"/>
    <w:rsid w:val="000F690C"/>
    <w:rsid w:val="000F6B0D"/>
    <w:rsid w:val="000F6FF6"/>
    <w:rsid w:val="000F7737"/>
    <w:rsid w:val="000F7F6B"/>
    <w:rsid w:val="00100319"/>
    <w:rsid w:val="001005B2"/>
    <w:rsid w:val="001007BB"/>
    <w:rsid w:val="00101174"/>
    <w:rsid w:val="001011C2"/>
    <w:rsid w:val="001013CF"/>
    <w:rsid w:val="001022DB"/>
    <w:rsid w:val="00102765"/>
    <w:rsid w:val="001034FB"/>
    <w:rsid w:val="00104082"/>
    <w:rsid w:val="0010479A"/>
    <w:rsid w:val="00104DAD"/>
    <w:rsid w:val="00105570"/>
    <w:rsid w:val="0010727F"/>
    <w:rsid w:val="001073EF"/>
    <w:rsid w:val="0010757E"/>
    <w:rsid w:val="00107A64"/>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0AEE"/>
    <w:rsid w:val="0012190A"/>
    <w:rsid w:val="0012202C"/>
    <w:rsid w:val="00122220"/>
    <w:rsid w:val="001232C9"/>
    <w:rsid w:val="00123815"/>
    <w:rsid w:val="00123F84"/>
    <w:rsid w:val="001240E0"/>
    <w:rsid w:val="001244BB"/>
    <w:rsid w:val="001245FD"/>
    <w:rsid w:val="00124AE2"/>
    <w:rsid w:val="00124DA1"/>
    <w:rsid w:val="0012575D"/>
    <w:rsid w:val="00125949"/>
    <w:rsid w:val="00126576"/>
    <w:rsid w:val="001267F9"/>
    <w:rsid w:val="00126A6D"/>
    <w:rsid w:val="00126C3D"/>
    <w:rsid w:val="00127102"/>
    <w:rsid w:val="00127BBA"/>
    <w:rsid w:val="001300EB"/>
    <w:rsid w:val="001318F6"/>
    <w:rsid w:val="00133365"/>
    <w:rsid w:val="0013363D"/>
    <w:rsid w:val="0013403D"/>
    <w:rsid w:val="00135257"/>
    <w:rsid w:val="00136678"/>
    <w:rsid w:val="00136D17"/>
    <w:rsid w:val="001378A7"/>
    <w:rsid w:val="001379E4"/>
    <w:rsid w:val="00137DB0"/>
    <w:rsid w:val="00140213"/>
    <w:rsid w:val="0014071C"/>
    <w:rsid w:val="001407A4"/>
    <w:rsid w:val="001416D0"/>
    <w:rsid w:val="00141C59"/>
    <w:rsid w:val="00142436"/>
    <w:rsid w:val="00142CA3"/>
    <w:rsid w:val="00142E10"/>
    <w:rsid w:val="00142FE3"/>
    <w:rsid w:val="00142FFF"/>
    <w:rsid w:val="001434EC"/>
    <w:rsid w:val="001439FF"/>
    <w:rsid w:val="00143AAA"/>
    <w:rsid w:val="001440FC"/>
    <w:rsid w:val="00144FA0"/>
    <w:rsid w:val="0014512D"/>
    <w:rsid w:val="00145E32"/>
    <w:rsid w:val="001469E3"/>
    <w:rsid w:val="00147003"/>
    <w:rsid w:val="00147738"/>
    <w:rsid w:val="00147ACC"/>
    <w:rsid w:val="00147EC6"/>
    <w:rsid w:val="001501AC"/>
    <w:rsid w:val="001505E0"/>
    <w:rsid w:val="001506B4"/>
    <w:rsid w:val="001509C6"/>
    <w:rsid w:val="00150EBC"/>
    <w:rsid w:val="00151E16"/>
    <w:rsid w:val="00153D16"/>
    <w:rsid w:val="001549F5"/>
    <w:rsid w:val="001553F5"/>
    <w:rsid w:val="00155E5C"/>
    <w:rsid w:val="001605FD"/>
    <w:rsid w:val="0016134A"/>
    <w:rsid w:val="00161B06"/>
    <w:rsid w:val="0016225E"/>
    <w:rsid w:val="0016239B"/>
    <w:rsid w:val="001632A1"/>
    <w:rsid w:val="0016394D"/>
    <w:rsid w:val="0016407C"/>
    <w:rsid w:val="00164777"/>
    <w:rsid w:val="001647A7"/>
    <w:rsid w:val="00164894"/>
    <w:rsid w:val="00165152"/>
    <w:rsid w:val="001652EE"/>
    <w:rsid w:val="00165B2B"/>
    <w:rsid w:val="00165D3C"/>
    <w:rsid w:val="001662D7"/>
    <w:rsid w:val="00166619"/>
    <w:rsid w:val="00166647"/>
    <w:rsid w:val="001668CF"/>
    <w:rsid w:val="00166CCA"/>
    <w:rsid w:val="00166F2F"/>
    <w:rsid w:val="0016738D"/>
    <w:rsid w:val="001673D8"/>
    <w:rsid w:val="0017068B"/>
    <w:rsid w:val="00170EF2"/>
    <w:rsid w:val="001712D4"/>
    <w:rsid w:val="001716D1"/>
    <w:rsid w:val="00171C39"/>
    <w:rsid w:val="00171E5B"/>
    <w:rsid w:val="00172CA2"/>
    <w:rsid w:val="0017308A"/>
    <w:rsid w:val="001731AD"/>
    <w:rsid w:val="00173451"/>
    <w:rsid w:val="00174977"/>
    <w:rsid w:val="0017538F"/>
    <w:rsid w:val="00175907"/>
    <w:rsid w:val="00175F2B"/>
    <w:rsid w:val="00176342"/>
    <w:rsid w:val="0018064B"/>
    <w:rsid w:val="00180986"/>
    <w:rsid w:val="00180E39"/>
    <w:rsid w:val="00181578"/>
    <w:rsid w:val="0018195C"/>
    <w:rsid w:val="001822CC"/>
    <w:rsid w:val="001824D3"/>
    <w:rsid w:val="0018252A"/>
    <w:rsid w:val="001826BA"/>
    <w:rsid w:val="00182843"/>
    <w:rsid w:val="00182C57"/>
    <w:rsid w:val="00183A37"/>
    <w:rsid w:val="00183E04"/>
    <w:rsid w:val="00184B20"/>
    <w:rsid w:val="00186215"/>
    <w:rsid w:val="001862A1"/>
    <w:rsid w:val="00186815"/>
    <w:rsid w:val="0018753B"/>
    <w:rsid w:val="0018773A"/>
    <w:rsid w:val="0019074A"/>
    <w:rsid w:val="001909D2"/>
    <w:rsid w:val="00191839"/>
    <w:rsid w:val="00191D60"/>
    <w:rsid w:val="00192B01"/>
    <w:rsid w:val="00193206"/>
    <w:rsid w:val="00193DFC"/>
    <w:rsid w:val="00193E2B"/>
    <w:rsid w:val="00194738"/>
    <w:rsid w:val="00194CC8"/>
    <w:rsid w:val="00195D5C"/>
    <w:rsid w:val="001960FB"/>
    <w:rsid w:val="001969C4"/>
    <w:rsid w:val="001973B9"/>
    <w:rsid w:val="001A00D1"/>
    <w:rsid w:val="001A02FD"/>
    <w:rsid w:val="001A08B0"/>
    <w:rsid w:val="001A22CE"/>
    <w:rsid w:val="001A3058"/>
    <w:rsid w:val="001A31B3"/>
    <w:rsid w:val="001A3F69"/>
    <w:rsid w:val="001A40B1"/>
    <w:rsid w:val="001A6AD7"/>
    <w:rsid w:val="001A6E39"/>
    <w:rsid w:val="001A7029"/>
    <w:rsid w:val="001A76B9"/>
    <w:rsid w:val="001A7A2C"/>
    <w:rsid w:val="001A7CF7"/>
    <w:rsid w:val="001B081F"/>
    <w:rsid w:val="001B0A6C"/>
    <w:rsid w:val="001B1784"/>
    <w:rsid w:val="001B220B"/>
    <w:rsid w:val="001B2A57"/>
    <w:rsid w:val="001B3A35"/>
    <w:rsid w:val="001B3C20"/>
    <w:rsid w:val="001B3E01"/>
    <w:rsid w:val="001B520F"/>
    <w:rsid w:val="001B56BE"/>
    <w:rsid w:val="001B5A40"/>
    <w:rsid w:val="001B689A"/>
    <w:rsid w:val="001B69A7"/>
    <w:rsid w:val="001B7232"/>
    <w:rsid w:val="001C0661"/>
    <w:rsid w:val="001C0879"/>
    <w:rsid w:val="001C087D"/>
    <w:rsid w:val="001C1795"/>
    <w:rsid w:val="001C1F65"/>
    <w:rsid w:val="001C2127"/>
    <w:rsid w:val="001C2710"/>
    <w:rsid w:val="001C29A5"/>
    <w:rsid w:val="001C2CA0"/>
    <w:rsid w:val="001C3187"/>
    <w:rsid w:val="001C357F"/>
    <w:rsid w:val="001C3652"/>
    <w:rsid w:val="001C382F"/>
    <w:rsid w:val="001C455F"/>
    <w:rsid w:val="001C4D51"/>
    <w:rsid w:val="001C59A0"/>
    <w:rsid w:val="001C5D4D"/>
    <w:rsid w:val="001C60BD"/>
    <w:rsid w:val="001C71A2"/>
    <w:rsid w:val="001D0734"/>
    <w:rsid w:val="001D113E"/>
    <w:rsid w:val="001D20D5"/>
    <w:rsid w:val="001D2120"/>
    <w:rsid w:val="001D30A5"/>
    <w:rsid w:val="001D3819"/>
    <w:rsid w:val="001D39E0"/>
    <w:rsid w:val="001D3C3E"/>
    <w:rsid w:val="001D3D93"/>
    <w:rsid w:val="001D4119"/>
    <w:rsid w:val="001D4357"/>
    <w:rsid w:val="001D452E"/>
    <w:rsid w:val="001D45C8"/>
    <w:rsid w:val="001D4F3E"/>
    <w:rsid w:val="001D50DB"/>
    <w:rsid w:val="001D533D"/>
    <w:rsid w:val="001D5C88"/>
    <w:rsid w:val="001D6DF1"/>
    <w:rsid w:val="001E00B5"/>
    <w:rsid w:val="001E0211"/>
    <w:rsid w:val="001E05E1"/>
    <w:rsid w:val="001E07E6"/>
    <w:rsid w:val="001E2888"/>
    <w:rsid w:val="001E2A0B"/>
    <w:rsid w:val="001E2D72"/>
    <w:rsid w:val="001E3BC5"/>
    <w:rsid w:val="001E44AD"/>
    <w:rsid w:val="001E5720"/>
    <w:rsid w:val="001E6CC1"/>
    <w:rsid w:val="001E7EDF"/>
    <w:rsid w:val="001F11D7"/>
    <w:rsid w:val="001F1281"/>
    <w:rsid w:val="001F1AC5"/>
    <w:rsid w:val="001F2686"/>
    <w:rsid w:val="001F2E79"/>
    <w:rsid w:val="001F313B"/>
    <w:rsid w:val="001F32F6"/>
    <w:rsid w:val="001F3519"/>
    <w:rsid w:val="001F3687"/>
    <w:rsid w:val="001F395C"/>
    <w:rsid w:val="001F3B2D"/>
    <w:rsid w:val="001F4751"/>
    <w:rsid w:val="001F4796"/>
    <w:rsid w:val="001F510E"/>
    <w:rsid w:val="001F527E"/>
    <w:rsid w:val="001F5E2F"/>
    <w:rsid w:val="001F630F"/>
    <w:rsid w:val="001F6CD7"/>
    <w:rsid w:val="001F6D75"/>
    <w:rsid w:val="001F7C35"/>
    <w:rsid w:val="00200147"/>
    <w:rsid w:val="002002BB"/>
    <w:rsid w:val="00200B58"/>
    <w:rsid w:val="00200F23"/>
    <w:rsid w:val="00201190"/>
    <w:rsid w:val="00202CD2"/>
    <w:rsid w:val="0020399E"/>
    <w:rsid w:val="00204504"/>
    <w:rsid w:val="002048B9"/>
    <w:rsid w:val="002051A8"/>
    <w:rsid w:val="002051B4"/>
    <w:rsid w:val="0020540C"/>
    <w:rsid w:val="00205A81"/>
    <w:rsid w:val="002065FF"/>
    <w:rsid w:val="00207954"/>
    <w:rsid w:val="0020799E"/>
    <w:rsid w:val="00207B3E"/>
    <w:rsid w:val="00207E32"/>
    <w:rsid w:val="00207F29"/>
    <w:rsid w:val="0021064D"/>
    <w:rsid w:val="002106FF"/>
    <w:rsid w:val="00210B9F"/>
    <w:rsid w:val="00211163"/>
    <w:rsid w:val="002121C9"/>
    <w:rsid w:val="00213417"/>
    <w:rsid w:val="0021345D"/>
    <w:rsid w:val="002134A5"/>
    <w:rsid w:val="00214050"/>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48CA"/>
    <w:rsid w:val="00224C26"/>
    <w:rsid w:val="002264F6"/>
    <w:rsid w:val="00227C09"/>
    <w:rsid w:val="00227E6E"/>
    <w:rsid w:val="00231E3A"/>
    <w:rsid w:val="00232A82"/>
    <w:rsid w:val="00233084"/>
    <w:rsid w:val="0023314A"/>
    <w:rsid w:val="002338C8"/>
    <w:rsid w:val="002347EE"/>
    <w:rsid w:val="00234846"/>
    <w:rsid w:val="00234DB0"/>
    <w:rsid w:val="002350B0"/>
    <w:rsid w:val="00235962"/>
    <w:rsid w:val="00235A4E"/>
    <w:rsid w:val="00235E03"/>
    <w:rsid w:val="002362AC"/>
    <w:rsid w:val="00237DC5"/>
    <w:rsid w:val="00237FAE"/>
    <w:rsid w:val="002403B2"/>
    <w:rsid w:val="002406D1"/>
    <w:rsid w:val="0024144A"/>
    <w:rsid w:val="00241C61"/>
    <w:rsid w:val="00241E48"/>
    <w:rsid w:val="0024272D"/>
    <w:rsid w:val="00242895"/>
    <w:rsid w:val="00242BF0"/>
    <w:rsid w:val="00242C64"/>
    <w:rsid w:val="00242FA4"/>
    <w:rsid w:val="00243CBC"/>
    <w:rsid w:val="0024432B"/>
    <w:rsid w:val="00245A6D"/>
    <w:rsid w:val="00245C97"/>
    <w:rsid w:val="00245F70"/>
    <w:rsid w:val="0024686B"/>
    <w:rsid w:val="0024688D"/>
    <w:rsid w:val="00247A35"/>
    <w:rsid w:val="00247BC4"/>
    <w:rsid w:val="00247D86"/>
    <w:rsid w:val="00250974"/>
    <w:rsid w:val="00250C11"/>
    <w:rsid w:val="00250E0E"/>
    <w:rsid w:val="00251D94"/>
    <w:rsid w:val="00252057"/>
    <w:rsid w:val="002522BE"/>
    <w:rsid w:val="00252939"/>
    <w:rsid w:val="00253622"/>
    <w:rsid w:val="00254600"/>
    <w:rsid w:val="002561E9"/>
    <w:rsid w:val="00256744"/>
    <w:rsid w:val="00256AD8"/>
    <w:rsid w:val="00256FC0"/>
    <w:rsid w:val="002576C4"/>
    <w:rsid w:val="00257C78"/>
    <w:rsid w:val="00257E49"/>
    <w:rsid w:val="00257F2E"/>
    <w:rsid w:val="00262AFB"/>
    <w:rsid w:val="002648B0"/>
    <w:rsid w:val="00264B14"/>
    <w:rsid w:val="00264D4A"/>
    <w:rsid w:val="00265586"/>
    <w:rsid w:val="00265D6C"/>
    <w:rsid w:val="002661BB"/>
    <w:rsid w:val="0026702C"/>
    <w:rsid w:val="00267A0C"/>
    <w:rsid w:val="00267C59"/>
    <w:rsid w:val="00267EDC"/>
    <w:rsid w:val="00270A10"/>
    <w:rsid w:val="00271001"/>
    <w:rsid w:val="002710F7"/>
    <w:rsid w:val="002713DD"/>
    <w:rsid w:val="002716AD"/>
    <w:rsid w:val="002716B9"/>
    <w:rsid w:val="002716DB"/>
    <w:rsid w:val="00274163"/>
    <w:rsid w:val="002751F2"/>
    <w:rsid w:val="00275303"/>
    <w:rsid w:val="0027542B"/>
    <w:rsid w:val="0027546B"/>
    <w:rsid w:val="0027564E"/>
    <w:rsid w:val="002765C2"/>
    <w:rsid w:val="00276796"/>
    <w:rsid w:val="002767E1"/>
    <w:rsid w:val="00276AEC"/>
    <w:rsid w:val="00276EFD"/>
    <w:rsid w:val="0027729E"/>
    <w:rsid w:val="00277463"/>
    <w:rsid w:val="00277A2C"/>
    <w:rsid w:val="00280127"/>
    <w:rsid w:val="00281CB1"/>
    <w:rsid w:val="00281E83"/>
    <w:rsid w:val="00282628"/>
    <w:rsid w:val="00282839"/>
    <w:rsid w:val="00283178"/>
    <w:rsid w:val="0028339E"/>
    <w:rsid w:val="002838FA"/>
    <w:rsid w:val="00284057"/>
    <w:rsid w:val="00285806"/>
    <w:rsid w:val="00286288"/>
    <w:rsid w:val="002911A8"/>
    <w:rsid w:val="00292A20"/>
    <w:rsid w:val="00292E6B"/>
    <w:rsid w:val="002935D4"/>
    <w:rsid w:val="00293A85"/>
    <w:rsid w:val="002943D5"/>
    <w:rsid w:val="00294E07"/>
    <w:rsid w:val="00295AA0"/>
    <w:rsid w:val="002960CE"/>
    <w:rsid w:val="0029646B"/>
    <w:rsid w:val="0029695F"/>
    <w:rsid w:val="00296AAB"/>
    <w:rsid w:val="00297960"/>
    <w:rsid w:val="002A064F"/>
    <w:rsid w:val="002A0938"/>
    <w:rsid w:val="002A0AC1"/>
    <w:rsid w:val="002A1177"/>
    <w:rsid w:val="002A1A1C"/>
    <w:rsid w:val="002A1CAD"/>
    <w:rsid w:val="002A2381"/>
    <w:rsid w:val="002A3A6B"/>
    <w:rsid w:val="002A3CA2"/>
    <w:rsid w:val="002A50CB"/>
    <w:rsid w:val="002A5AF9"/>
    <w:rsid w:val="002A5B94"/>
    <w:rsid w:val="002A68B1"/>
    <w:rsid w:val="002A6AC0"/>
    <w:rsid w:val="002A6B71"/>
    <w:rsid w:val="002A761B"/>
    <w:rsid w:val="002A773B"/>
    <w:rsid w:val="002B01A8"/>
    <w:rsid w:val="002B0640"/>
    <w:rsid w:val="002B1281"/>
    <w:rsid w:val="002B24DF"/>
    <w:rsid w:val="002B2566"/>
    <w:rsid w:val="002B2A72"/>
    <w:rsid w:val="002B2BB3"/>
    <w:rsid w:val="002B3272"/>
    <w:rsid w:val="002B3844"/>
    <w:rsid w:val="002B3B6A"/>
    <w:rsid w:val="002B3C1B"/>
    <w:rsid w:val="002B4115"/>
    <w:rsid w:val="002B495C"/>
    <w:rsid w:val="002B52E4"/>
    <w:rsid w:val="002B688C"/>
    <w:rsid w:val="002B72C2"/>
    <w:rsid w:val="002B72C4"/>
    <w:rsid w:val="002B7368"/>
    <w:rsid w:val="002B785C"/>
    <w:rsid w:val="002C1200"/>
    <w:rsid w:val="002C133C"/>
    <w:rsid w:val="002C1481"/>
    <w:rsid w:val="002C1B2F"/>
    <w:rsid w:val="002C1F7D"/>
    <w:rsid w:val="002C1FCA"/>
    <w:rsid w:val="002C3461"/>
    <w:rsid w:val="002C3652"/>
    <w:rsid w:val="002C377A"/>
    <w:rsid w:val="002C4A96"/>
    <w:rsid w:val="002C5799"/>
    <w:rsid w:val="002C59C3"/>
    <w:rsid w:val="002C6318"/>
    <w:rsid w:val="002C66FD"/>
    <w:rsid w:val="002C68AA"/>
    <w:rsid w:val="002C6986"/>
    <w:rsid w:val="002C743F"/>
    <w:rsid w:val="002C7D3D"/>
    <w:rsid w:val="002D0613"/>
    <w:rsid w:val="002D30E0"/>
    <w:rsid w:val="002D3153"/>
    <w:rsid w:val="002D35B4"/>
    <w:rsid w:val="002D3B2E"/>
    <w:rsid w:val="002D3C62"/>
    <w:rsid w:val="002D4281"/>
    <w:rsid w:val="002D46C1"/>
    <w:rsid w:val="002D4C07"/>
    <w:rsid w:val="002D5058"/>
    <w:rsid w:val="002D5309"/>
    <w:rsid w:val="002D563C"/>
    <w:rsid w:val="002D6FF3"/>
    <w:rsid w:val="002D7451"/>
    <w:rsid w:val="002E050D"/>
    <w:rsid w:val="002E0F3E"/>
    <w:rsid w:val="002E15D1"/>
    <w:rsid w:val="002E21D0"/>
    <w:rsid w:val="002E2455"/>
    <w:rsid w:val="002E345A"/>
    <w:rsid w:val="002E3F8D"/>
    <w:rsid w:val="002E420E"/>
    <w:rsid w:val="002E436E"/>
    <w:rsid w:val="002E4B3E"/>
    <w:rsid w:val="002E5C9D"/>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5794"/>
    <w:rsid w:val="002F6085"/>
    <w:rsid w:val="002F6964"/>
    <w:rsid w:val="002F7FA7"/>
    <w:rsid w:val="00300156"/>
    <w:rsid w:val="003003F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4918"/>
    <w:rsid w:val="00315C53"/>
    <w:rsid w:val="003161D3"/>
    <w:rsid w:val="003167A6"/>
    <w:rsid w:val="0031724B"/>
    <w:rsid w:val="003175DE"/>
    <w:rsid w:val="00317847"/>
    <w:rsid w:val="00320525"/>
    <w:rsid w:val="00321403"/>
    <w:rsid w:val="00321492"/>
    <w:rsid w:val="00322662"/>
    <w:rsid w:val="003227E6"/>
    <w:rsid w:val="00323187"/>
    <w:rsid w:val="00323D5F"/>
    <w:rsid w:val="00323E56"/>
    <w:rsid w:val="00324546"/>
    <w:rsid w:val="00324A46"/>
    <w:rsid w:val="00324ECE"/>
    <w:rsid w:val="00325078"/>
    <w:rsid w:val="0032556F"/>
    <w:rsid w:val="00326062"/>
    <w:rsid w:val="00327253"/>
    <w:rsid w:val="00327935"/>
    <w:rsid w:val="00327B89"/>
    <w:rsid w:val="00330F9C"/>
    <w:rsid w:val="00331FE5"/>
    <w:rsid w:val="00332447"/>
    <w:rsid w:val="0033249E"/>
    <w:rsid w:val="00332729"/>
    <w:rsid w:val="0033289C"/>
    <w:rsid w:val="00332DAC"/>
    <w:rsid w:val="003333BD"/>
    <w:rsid w:val="003334D6"/>
    <w:rsid w:val="0033432D"/>
    <w:rsid w:val="003349D9"/>
    <w:rsid w:val="00334ECA"/>
    <w:rsid w:val="00334ED0"/>
    <w:rsid w:val="0033537E"/>
    <w:rsid w:val="00335842"/>
    <w:rsid w:val="00335D8F"/>
    <w:rsid w:val="00335EE2"/>
    <w:rsid w:val="003374FC"/>
    <w:rsid w:val="0033764E"/>
    <w:rsid w:val="00337876"/>
    <w:rsid w:val="003409F2"/>
    <w:rsid w:val="00340BAC"/>
    <w:rsid w:val="00341206"/>
    <w:rsid w:val="003413D8"/>
    <w:rsid w:val="0034191D"/>
    <w:rsid w:val="00342502"/>
    <w:rsid w:val="003428B6"/>
    <w:rsid w:val="00342A31"/>
    <w:rsid w:val="00342E03"/>
    <w:rsid w:val="00342E8B"/>
    <w:rsid w:val="00343688"/>
    <w:rsid w:val="00344658"/>
    <w:rsid w:val="00344715"/>
    <w:rsid w:val="00345401"/>
    <w:rsid w:val="00345AAA"/>
    <w:rsid w:val="00345E23"/>
    <w:rsid w:val="0034608D"/>
    <w:rsid w:val="003460C5"/>
    <w:rsid w:val="00346666"/>
    <w:rsid w:val="00346C9B"/>
    <w:rsid w:val="00346CFA"/>
    <w:rsid w:val="003470E7"/>
    <w:rsid w:val="00350D7B"/>
    <w:rsid w:val="0035107F"/>
    <w:rsid w:val="00351180"/>
    <w:rsid w:val="0035155C"/>
    <w:rsid w:val="0035163C"/>
    <w:rsid w:val="003528EF"/>
    <w:rsid w:val="00352BA7"/>
    <w:rsid w:val="00354DC0"/>
    <w:rsid w:val="003558FA"/>
    <w:rsid w:val="003568AB"/>
    <w:rsid w:val="00357B31"/>
    <w:rsid w:val="003604E8"/>
    <w:rsid w:val="00360649"/>
    <w:rsid w:val="00361FD3"/>
    <w:rsid w:val="00363A8D"/>
    <w:rsid w:val="003651A7"/>
    <w:rsid w:val="0036525C"/>
    <w:rsid w:val="00365A3B"/>
    <w:rsid w:val="00366168"/>
    <w:rsid w:val="00366DC6"/>
    <w:rsid w:val="003674D6"/>
    <w:rsid w:val="0036787D"/>
    <w:rsid w:val="00370B6B"/>
    <w:rsid w:val="00370BED"/>
    <w:rsid w:val="00371338"/>
    <w:rsid w:val="00371A4B"/>
    <w:rsid w:val="00371BAF"/>
    <w:rsid w:val="00371BCB"/>
    <w:rsid w:val="00371C02"/>
    <w:rsid w:val="003727A3"/>
    <w:rsid w:val="003728B9"/>
    <w:rsid w:val="00372958"/>
    <w:rsid w:val="00373EC9"/>
    <w:rsid w:val="00374264"/>
    <w:rsid w:val="00375581"/>
    <w:rsid w:val="003755B6"/>
    <w:rsid w:val="003758C7"/>
    <w:rsid w:val="00375BF0"/>
    <w:rsid w:val="00376BAC"/>
    <w:rsid w:val="00377387"/>
    <w:rsid w:val="00377455"/>
    <w:rsid w:val="00377541"/>
    <w:rsid w:val="00380262"/>
    <w:rsid w:val="00380357"/>
    <w:rsid w:val="00380627"/>
    <w:rsid w:val="00381308"/>
    <w:rsid w:val="00381ACD"/>
    <w:rsid w:val="003827B2"/>
    <w:rsid w:val="003832BA"/>
    <w:rsid w:val="0038372C"/>
    <w:rsid w:val="003838FE"/>
    <w:rsid w:val="00384384"/>
    <w:rsid w:val="00384C5F"/>
    <w:rsid w:val="00384F55"/>
    <w:rsid w:val="00386AFA"/>
    <w:rsid w:val="003870EF"/>
    <w:rsid w:val="003872D4"/>
    <w:rsid w:val="00387AEB"/>
    <w:rsid w:val="0039021E"/>
    <w:rsid w:val="003912B0"/>
    <w:rsid w:val="003917C2"/>
    <w:rsid w:val="00391806"/>
    <w:rsid w:val="00391A86"/>
    <w:rsid w:val="0039280C"/>
    <w:rsid w:val="00392B98"/>
    <w:rsid w:val="00393474"/>
    <w:rsid w:val="003935A2"/>
    <w:rsid w:val="00393B83"/>
    <w:rsid w:val="003949ED"/>
    <w:rsid w:val="00395631"/>
    <w:rsid w:val="00395C29"/>
    <w:rsid w:val="00396448"/>
    <w:rsid w:val="003968A6"/>
    <w:rsid w:val="003974BE"/>
    <w:rsid w:val="00397836"/>
    <w:rsid w:val="003A00B7"/>
    <w:rsid w:val="003A02B1"/>
    <w:rsid w:val="003A083C"/>
    <w:rsid w:val="003A0885"/>
    <w:rsid w:val="003A11AD"/>
    <w:rsid w:val="003A18AD"/>
    <w:rsid w:val="003A1B34"/>
    <w:rsid w:val="003A23A1"/>
    <w:rsid w:val="003A26D5"/>
    <w:rsid w:val="003A272C"/>
    <w:rsid w:val="003A2C17"/>
    <w:rsid w:val="003A3612"/>
    <w:rsid w:val="003A473A"/>
    <w:rsid w:val="003A5315"/>
    <w:rsid w:val="003A61D6"/>
    <w:rsid w:val="003A6A56"/>
    <w:rsid w:val="003A6CDC"/>
    <w:rsid w:val="003A7426"/>
    <w:rsid w:val="003A77AA"/>
    <w:rsid w:val="003A787B"/>
    <w:rsid w:val="003B0A10"/>
    <w:rsid w:val="003B1DA5"/>
    <w:rsid w:val="003B26B6"/>
    <w:rsid w:val="003B289B"/>
    <w:rsid w:val="003B3C6B"/>
    <w:rsid w:val="003B4341"/>
    <w:rsid w:val="003B4583"/>
    <w:rsid w:val="003B4813"/>
    <w:rsid w:val="003B485A"/>
    <w:rsid w:val="003B486D"/>
    <w:rsid w:val="003B5678"/>
    <w:rsid w:val="003B56E7"/>
    <w:rsid w:val="003B5B8D"/>
    <w:rsid w:val="003B61C4"/>
    <w:rsid w:val="003B6C05"/>
    <w:rsid w:val="003B6C19"/>
    <w:rsid w:val="003B6D8C"/>
    <w:rsid w:val="003B7989"/>
    <w:rsid w:val="003B7D68"/>
    <w:rsid w:val="003C03E2"/>
    <w:rsid w:val="003C05E6"/>
    <w:rsid w:val="003C0638"/>
    <w:rsid w:val="003C0A65"/>
    <w:rsid w:val="003C2DDB"/>
    <w:rsid w:val="003C2EA1"/>
    <w:rsid w:val="003C370B"/>
    <w:rsid w:val="003C3F74"/>
    <w:rsid w:val="003C4D49"/>
    <w:rsid w:val="003C5336"/>
    <w:rsid w:val="003C5391"/>
    <w:rsid w:val="003C53AD"/>
    <w:rsid w:val="003C5A80"/>
    <w:rsid w:val="003C5ECB"/>
    <w:rsid w:val="003C607F"/>
    <w:rsid w:val="003C6215"/>
    <w:rsid w:val="003C720D"/>
    <w:rsid w:val="003C7C66"/>
    <w:rsid w:val="003C7D60"/>
    <w:rsid w:val="003C7DEA"/>
    <w:rsid w:val="003C7EE9"/>
    <w:rsid w:val="003D0068"/>
    <w:rsid w:val="003D0795"/>
    <w:rsid w:val="003D2353"/>
    <w:rsid w:val="003D2AEC"/>
    <w:rsid w:val="003D2BFD"/>
    <w:rsid w:val="003D351A"/>
    <w:rsid w:val="003D382B"/>
    <w:rsid w:val="003D4443"/>
    <w:rsid w:val="003D5856"/>
    <w:rsid w:val="003D5E1A"/>
    <w:rsid w:val="003D5E95"/>
    <w:rsid w:val="003D7F7E"/>
    <w:rsid w:val="003E01D0"/>
    <w:rsid w:val="003E0220"/>
    <w:rsid w:val="003E09F3"/>
    <w:rsid w:val="003E0D76"/>
    <w:rsid w:val="003E13D6"/>
    <w:rsid w:val="003E1C8E"/>
    <w:rsid w:val="003E2B3F"/>
    <w:rsid w:val="003E2C9E"/>
    <w:rsid w:val="003E3623"/>
    <w:rsid w:val="003E3AFB"/>
    <w:rsid w:val="003E406B"/>
    <w:rsid w:val="003E46EF"/>
    <w:rsid w:val="003E4D4A"/>
    <w:rsid w:val="003E6457"/>
    <w:rsid w:val="003E6B48"/>
    <w:rsid w:val="003E6D53"/>
    <w:rsid w:val="003F01D8"/>
    <w:rsid w:val="003F0F0D"/>
    <w:rsid w:val="003F10F3"/>
    <w:rsid w:val="003F1DDA"/>
    <w:rsid w:val="003F22D6"/>
    <w:rsid w:val="003F2E6A"/>
    <w:rsid w:val="003F33E9"/>
    <w:rsid w:val="003F3A87"/>
    <w:rsid w:val="003F3BFB"/>
    <w:rsid w:val="003F3FAD"/>
    <w:rsid w:val="003F4134"/>
    <w:rsid w:val="003F4C5F"/>
    <w:rsid w:val="003F4E11"/>
    <w:rsid w:val="003F50F2"/>
    <w:rsid w:val="003F5711"/>
    <w:rsid w:val="003F589D"/>
    <w:rsid w:val="003F6B85"/>
    <w:rsid w:val="003F71DC"/>
    <w:rsid w:val="003F7D64"/>
    <w:rsid w:val="003F7E4C"/>
    <w:rsid w:val="00400464"/>
    <w:rsid w:val="00400787"/>
    <w:rsid w:val="00400A96"/>
    <w:rsid w:val="004010B8"/>
    <w:rsid w:val="004012A3"/>
    <w:rsid w:val="0040201E"/>
    <w:rsid w:val="00402902"/>
    <w:rsid w:val="00402FB1"/>
    <w:rsid w:val="00403443"/>
    <w:rsid w:val="00403568"/>
    <w:rsid w:val="00403B17"/>
    <w:rsid w:val="00403C41"/>
    <w:rsid w:val="00403E26"/>
    <w:rsid w:val="0040492F"/>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186"/>
    <w:rsid w:val="00412523"/>
    <w:rsid w:val="0041295E"/>
    <w:rsid w:val="00412B70"/>
    <w:rsid w:val="00412D29"/>
    <w:rsid w:val="00412E0F"/>
    <w:rsid w:val="00414481"/>
    <w:rsid w:val="00414A8B"/>
    <w:rsid w:val="00415E8E"/>
    <w:rsid w:val="0041681C"/>
    <w:rsid w:val="00416D95"/>
    <w:rsid w:val="00416F68"/>
    <w:rsid w:val="004174BA"/>
    <w:rsid w:val="00417786"/>
    <w:rsid w:val="004204A5"/>
    <w:rsid w:val="00420615"/>
    <w:rsid w:val="00420F17"/>
    <w:rsid w:val="004212FB"/>
    <w:rsid w:val="00421A18"/>
    <w:rsid w:val="00422BFA"/>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5771"/>
    <w:rsid w:val="00435C52"/>
    <w:rsid w:val="00437814"/>
    <w:rsid w:val="00437F90"/>
    <w:rsid w:val="00440EBF"/>
    <w:rsid w:val="00442D92"/>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731"/>
    <w:rsid w:val="00452B68"/>
    <w:rsid w:val="00452F24"/>
    <w:rsid w:val="00453F03"/>
    <w:rsid w:val="00454D32"/>
    <w:rsid w:val="004553E8"/>
    <w:rsid w:val="00455F53"/>
    <w:rsid w:val="00456699"/>
    <w:rsid w:val="00457213"/>
    <w:rsid w:val="004609B2"/>
    <w:rsid w:val="00460C15"/>
    <w:rsid w:val="004613D9"/>
    <w:rsid w:val="00462591"/>
    <w:rsid w:val="004629C0"/>
    <w:rsid w:val="00462C88"/>
    <w:rsid w:val="0046324A"/>
    <w:rsid w:val="004642EA"/>
    <w:rsid w:val="0046482B"/>
    <w:rsid w:val="004651AA"/>
    <w:rsid w:val="004652C6"/>
    <w:rsid w:val="0046566A"/>
    <w:rsid w:val="004664FF"/>
    <w:rsid w:val="004668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997"/>
    <w:rsid w:val="00477E01"/>
    <w:rsid w:val="004809C8"/>
    <w:rsid w:val="00481AB4"/>
    <w:rsid w:val="00481BC1"/>
    <w:rsid w:val="0048221A"/>
    <w:rsid w:val="00482488"/>
    <w:rsid w:val="00482E57"/>
    <w:rsid w:val="004837E1"/>
    <w:rsid w:val="00483D80"/>
    <w:rsid w:val="00484ED2"/>
    <w:rsid w:val="00486711"/>
    <w:rsid w:val="00486C47"/>
    <w:rsid w:val="00486C79"/>
    <w:rsid w:val="0048743A"/>
    <w:rsid w:val="00487566"/>
    <w:rsid w:val="004901FA"/>
    <w:rsid w:val="004902FD"/>
    <w:rsid w:val="004904A7"/>
    <w:rsid w:val="00491267"/>
    <w:rsid w:val="004914F5"/>
    <w:rsid w:val="00491B46"/>
    <w:rsid w:val="00493AD1"/>
    <w:rsid w:val="004941CE"/>
    <w:rsid w:val="00494281"/>
    <w:rsid w:val="00494422"/>
    <w:rsid w:val="00494718"/>
    <w:rsid w:val="00494916"/>
    <w:rsid w:val="00494992"/>
    <w:rsid w:val="004959AC"/>
    <w:rsid w:val="004A0793"/>
    <w:rsid w:val="004A11EF"/>
    <w:rsid w:val="004A252C"/>
    <w:rsid w:val="004A26C6"/>
    <w:rsid w:val="004A2A53"/>
    <w:rsid w:val="004A2F6C"/>
    <w:rsid w:val="004A3310"/>
    <w:rsid w:val="004A3AC1"/>
    <w:rsid w:val="004A3CFC"/>
    <w:rsid w:val="004A41A6"/>
    <w:rsid w:val="004A4A2F"/>
    <w:rsid w:val="004A4CAE"/>
    <w:rsid w:val="004A5F2B"/>
    <w:rsid w:val="004A6031"/>
    <w:rsid w:val="004A6C48"/>
    <w:rsid w:val="004A6CF2"/>
    <w:rsid w:val="004A7102"/>
    <w:rsid w:val="004A72D3"/>
    <w:rsid w:val="004A7B04"/>
    <w:rsid w:val="004B018F"/>
    <w:rsid w:val="004B08A0"/>
    <w:rsid w:val="004B0F34"/>
    <w:rsid w:val="004B11B7"/>
    <w:rsid w:val="004B1381"/>
    <w:rsid w:val="004B1EA9"/>
    <w:rsid w:val="004B21A1"/>
    <w:rsid w:val="004B31C0"/>
    <w:rsid w:val="004B50CD"/>
    <w:rsid w:val="004B5344"/>
    <w:rsid w:val="004B571B"/>
    <w:rsid w:val="004B5E7E"/>
    <w:rsid w:val="004B64D6"/>
    <w:rsid w:val="004B6BEE"/>
    <w:rsid w:val="004C01B2"/>
    <w:rsid w:val="004C0341"/>
    <w:rsid w:val="004C0951"/>
    <w:rsid w:val="004C09FB"/>
    <w:rsid w:val="004C0C53"/>
    <w:rsid w:val="004C0F54"/>
    <w:rsid w:val="004C11F3"/>
    <w:rsid w:val="004C1F3A"/>
    <w:rsid w:val="004C25CF"/>
    <w:rsid w:val="004C326F"/>
    <w:rsid w:val="004C388A"/>
    <w:rsid w:val="004C3BD1"/>
    <w:rsid w:val="004C40FF"/>
    <w:rsid w:val="004C41C6"/>
    <w:rsid w:val="004C4876"/>
    <w:rsid w:val="004C4A37"/>
    <w:rsid w:val="004C54B1"/>
    <w:rsid w:val="004C54CA"/>
    <w:rsid w:val="004C583F"/>
    <w:rsid w:val="004C59EC"/>
    <w:rsid w:val="004C6F5C"/>
    <w:rsid w:val="004C729C"/>
    <w:rsid w:val="004C7E71"/>
    <w:rsid w:val="004D1079"/>
    <w:rsid w:val="004D176A"/>
    <w:rsid w:val="004D2337"/>
    <w:rsid w:val="004D2463"/>
    <w:rsid w:val="004D2495"/>
    <w:rsid w:val="004D635E"/>
    <w:rsid w:val="004D74DA"/>
    <w:rsid w:val="004D7EBA"/>
    <w:rsid w:val="004D7F3B"/>
    <w:rsid w:val="004E011C"/>
    <w:rsid w:val="004E05EF"/>
    <w:rsid w:val="004E186D"/>
    <w:rsid w:val="004E1BC8"/>
    <w:rsid w:val="004E1C26"/>
    <w:rsid w:val="004E1C89"/>
    <w:rsid w:val="004E24FC"/>
    <w:rsid w:val="004E2ED8"/>
    <w:rsid w:val="004E325F"/>
    <w:rsid w:val="004E4246"/>
    <w:rsid w:val="004E4E3F"/>
    <w:rsid w:val="004E6AB1"/>
    <w:rsid w:val="004E6DBE"/>
    <w:rsid w:val="004E723D"/>
    <w:rsid w:val="004E7D81"/>
    <w:rsid w:val="004E7FBF"/>
    <w:rsid w:val="004F0746"/>
    <w:rsid w:val="004F11C0"/>
    <w:rsid w:val="004F29B5"/>
    <w:rsid w:val="004F2B3E"/>
    <w:rsid w:val="004F3554"/>
    <w:rsid w:val="004F423E"/>
    <w:rsid w:val="004F4992"/>
    <w:rsid w:val="004F4C94"/>
    <w:rsid w:val="004F5A05"/>
    <w:rsid w:val="004F5DF5"/>
    <w:rsid w:val="004F6CF8"/>
    <w:rsid w:val="004F7427"/>
    <w:rsid w:val="004F753A"/>
    <w:rsid w:val="004F77A0"/>
    <w:rsid w:val="004F78EE"/>
    <w:rsid w:val="004F7D9D"/>
    <w:rsid w:val="005000AB"/>
    <w:rsid w:val="00500272"/>
    <w:rsid w:val="005007BB"/>
    <w:rsid w:val="00500837"/>
    <w:rsid w:val="00501010"/>
    <w:rsid w:val="00501834"/>
    <w:rsid w:val="00501AF7"/>
    <w:rsid w:val="005024AF"/>
    <w:rsid w:val="005026EB"/>
    <w:rsid w:val="00503553"/>
    <w:rsid w:val="00504827"/>
    <w:rsid w:val="0050548E"/>
    <w:rsid w:val="00505F66"/>
    <w:rsid w:val="005061DA"/>
    <w:rsid w:val="0050691A"/>
    <w:rsid w:val="00506BF5"/>
    <w:rsid w:val="0050797F"/>
    <w:rsid w:val="005108A6"/>
    <w:rsid w:val="005108CD"/>
    <w:rsid w:val="00511226"/>
    <w:rsid w:val="005115BB"/>
    <w:rsid w:val="00511CD4"/>
    <w:rsid w:val="005124D8"/>
    <w:rsid w:val="00512B0A"/>
    <w:rsid w:val="00512C17"/>
    <w:rsid w:val="005135F6"/>
    <w:rsid w:val="00513E39"/>
    <w:rsid w:val="00514E40"/>
    <w:rsid w:val="00515923"/>
    <w:rsid w:val="00515BAF"/>
    <w:rsid w:val="00516189"/>
    <w:rsid w:val="00516A12"/>
    <w:rsid w:val="00516BEB"/>
    <w:rsid w:val="00516C9B"/>
    <w:rsid w:val="00516C9D"/>
    <w:rsid w:val="0051797C"/>
    <w:rsid w:val="0052027B"/>
    <w:rsid w:val="00520372"/>
    <w:rsid w:val="0052080B"/>
    <w:rsid w:val="00520D88"/>
    <w:rsid w:val="00521459"/>
    <w:rsid w:val="00521FE5"/>
    <w:rsid w:val="00522E2F"/>
    <w:rsid w:val="00524141"/>
    <w:rsid w:val="00524283"/>
    <w:rsid w:val="00524B13"/>
    <w:rsid w:val="0052747B"/>
    <w:rsid w:val="00527B40"/>
    <w:rsid w:val="0053008E"/>
    <w:rsid w:val="00530BB6"/>
    <w:rsid w:val="00530ED7"/>
    <w:rsid w:val="00531868"/>
    <w:rsid w:val="005330A9"/>
    <w:rsid w:val="00533F9E"/>
    <w:rsid w:val="005342B1"/>
    <w:rsid w:val="00534774"/>
    <w:rsid w:val="00534824"/>
    <w:rsid w:val="00535AC2"/>
    <w:rsid w:val="00535D3F"/>
    <w:rsid w:val="00535FC6"/>
    <w:rsid w:val="00536498"/>
    <w:rsid w:val="00536D8A"/>
    <w:rsid w:val="005370ED"/>
    <w:rsid w:val="0053735B"/>
    <w:rsid w:val="005376A9"/>
    <w:rsid w:val="00540287"/>
    <w:rsid w:val="005405EF"/>
    <w:rsid w:val="00540980"/>
    <w:rsid w:val="00540F5E"/>
    <w:rsid w:val="005417FE"/>
    <w:rsid w:val="00542657"/>
    <w:rsid w:val="00542EE6"/>
    <w:rsid w:val="00543529"/>
    <w:rsid w:val="005436F7"/>
    <w:rsid w:val="00543873"/>
    <w:rsid w:val="00543A5C"/>
    <w:rsid w:val="00543B14"/>
    <w:rsid w:val="005441AC"/>
    <w:rsid w:val="005446BF"/>
    <w:rsid w:val="005449E0"/>
    <w:rsid w:val="005459AD"/>
    <w:rsid w:val="005460C0"/>
    <w:rsid w:val="005461F4"/>
    <w:rsid w:val="005462CB"/>
    <w:rsid w:val="005466C8"/>
    <w:rsid w:val="00546AFC"/>
    <w:rsid w:val="00546EE4"/>
    <w:rsid w:val="0054764D"/>
    <w:rsid w:val="005476D8"/>
    <w:rsid w:val="00547E0E"/>
    <w:rsid w:val="00550B63"/>
    <w:rsid w:val="00550CD6"/>
    <w:rsid w:val="00551496"/>
    <w:rsid w:val="00551747"/>
    <w:rsid w:val="00552003"/>
    <w:rsid w:val="005520B9"/>
    <w:rsid w:val="00552560"/>
    <w:rsid w:val="00552B5C"/>
    <w:rsid w:val="00552D8C"/>
    <w:rsid w:val="005535E5"/>
    <w:rsid w:val="00553C36"/>
    <w:rsid w:val="005542B2"/>
    <w:rsid w:val="00554AFA"/>
    <w:rsid w:val="00554D38"/>
    <w:rsid w:val="00555C52"/>
    <w:rsid w:val="005561B8"/>
    <w:rsid w:val="0055632C"/>
    <w:rsid w:val="005566D9"/>
    <w:rsid w:val="005568C7"/>
    <w:rsid w:val="00557093"/>
    <w:rsid w:val="00557488"/>
    <w:rsid w:val="00557619"/>
    <w:rsid w:val="00557CAE"/>
    <w:rsid w:val="00561E28"/>
    <w:rsid w:val="005626D0"/>
    <w:rsid w:val="00562888"/>
    <w:rsid w:val="00563C8F"/>
    <w:rsid w:val="00563E43"/>
    <w:rsid w:val="0056401E"/>
    <w:rsid w:val="005658A9"/>
    <w:rsid w:val="005659CA"/>
    <w:rsid w:val="00565EF9"/>
    <w:rsid w:val="005674C9"/>
    <w:rsid w:val="00567683"/>
    <w:rsid w:val="00570446"/>
    <w:rsid w:val="00570712"/>
    <w:rsid w:val="005708B6"/>
    <w:rsid w:val="00571DFE"/>
    <w:rsid w:val="0057340E"/>
    <w:rsid w:val="00573B7C"/>
    <w:rsid w:val="00573BAE"/>
    <w:rsid w:val="00575043"/>
    <w:rsid w:val="005751AB"/>
    <w:rsid w:val="0057559F"/>
    <w:rsid w:val="0057599C"/>
    <w:rsid w:val="005762BC"/>
    <w:rsid w:val="005768B7"/>
    <w:rsid w:val="00576CA6"/>
    <w:rsid w:val="00576EF3"/>
    <w:rsid w:val="005770C1"/>
    <w:rsid w:val="005776FA"/>
    <w:rsid w:val="005805AA"/>
    <w:rsid w:val="00580D1A"/>
    <w:rsid w:val="00581734"/>
    <w:rsid w:val="005825F7"/>
    <w:rsid w:val="00582E9F"/>
    <w:rsid w:val="00584B68"/>
    <w:rsid w:val="00584EA1"/>
    <w:rsid w:val="00585598"/>
    <w:rsid w:val="005860CF"/>
    <w:rsid w:val="0058673B"/>
    <w:rsid w:val="00586E03"/>
    <w:rsid w:val="00587478"/>
    <w:rsid w:val="00590057"/>
    <w:rsid w:val="0059019D"/>
    <w:rsid w:val="00590726"/>
    <w:rsid w:val="00590EDD"/>
    <w:rsid w:val="005924B0"/>
    <w:rsid w:val="005925D3"/>
    <w:rsid w:val="005937DB"/>
    <w:rsid w:val="00594F28"/>
    <w:rsid w:val="00596357"/>
    <w:rsid w:val="005964AE"/>
    <w:rsid w:val="0059708A"/>
    <w:rsid w:val="005A003C"/>
    <w:rsid w:val="005A1ED2"/>
    <w:rsid w:val="005A3032"/>
    <w:rsid w:val="005A3602"/>
    <w:rsid w:val="005A37AA"/>
    <w:rsid w:val="005A3FB3"/>
    <w:rsid w:val="005A48F8"/>
    <w:rsid w:val="005A4E8D"/>
    <w:rsid w:val="005A516B"/>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6FE"/>
    <w:rsid w:val="005C2C20"/>
    <w:rsid w:val="005C2E48"/>
    <w:rsid w:val="005C3237"/>
    <w:rsid w:val="005C3571"/>
    <w:rsid w:val="005C42DC"/>
    <w:rsid w:val="005C44BD"/>
    <w:rsid w:val="005C4EEF"/>
    <w:rsid w:val="005C5239"/>
    <w:rsid w:val="005C5401"/>
    <w:rsid w:val="005C5ACE"/>
    <w:rsid w:val="005C5CDD"/>
    <w:rsid w:val="005C6358"/>
    <w:rsid w:val="005C6CC6"/>
    <w:rsid w:val="005C6CFB"/>
    <w:rsid w:val="005C760C"/>
    <w:rsid w:val="005C7FAD"/>
    <w:rsid w:val="005D04C4"/>
    <w:rsid w:val="005D11E1"/>
    <w:rsid w:val="005D1364"/>
    <w:rsid w:val="005D23A1"/>
    <w:rsid w:val="005D2433"/>
    <w:rsid w:val="005D2546"/>
    <w:rsid w:val="005D2DC0"/>
    <w:rsid w:val="005D3FC9"/>
    <w:rsid w:val="005D44BB"/>
    <w:rsid w:val="005D4D63"/>
    <w:rsid w:val="005D558F"/>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3AE8"/>
    <w:rsid w:val="005E3FDC"/>
    <w:rsid w:val="005E5425"/>
    <w:rsid w:val="005E5EE9"/>
    <w:rsid w:val="005E608E"/>
    <w:rsid w:val="005E6DA7"/>
    <w:rsid w:val="005E6E28"/>
    <w:rsid w:val="005E7FF2"/>
    <w:rsid w:val="005F0642"/>
    <w:rsid w:val="005F1154"/>
    <w:rsid w:val="005F1196"/>
    <w:rsid w:val="005F13D0"/>
    <w:rsid w:val="005F14B4"/>
    <w:rsid w:val="005F15BB"/>
    <w:rsid w:val="005F15F1"/>
    <w:rsid w:val="005F2211"/>
    <w:rsid w:val="005F28D2"/>
    <w:rsid w:val="005F2B45"/>
    <w:rsid w:val="005F2D82"/>
    <w:rsid w:val="005F32A4"/>
    <w:rsid w:val="005F342A"/>
    <w:rsid w:val="005F3C0D"/>
    <w:rsid w:val="005F4625"/>
    <w:rsid w:val="005F4664"/>
    <w:rsid w:val="005F4BA6"/>
    <w:rsid w:val="005F4C3F"/>
    <w:rsid w:val="005F51EB"/>
    <w:rsid w:val="005F60B5"/>
    <w:rsid w:val="005F665F"/>
    <w:rsid w:val="005F71A4"/>
    <w:rsid w:val="005F71CE"/>
    <w:rsid w:val="005F72A3"/>
    <w:rsid w:val="005F7743"/>
    <w:rsid w:val="005F7874"/>
    <w:rsid w:val="005F7E25"/>
    <w:rsid w:val="0060052B"/>
    <w:rsid w:val="0060063A"/>
    <w:rsid w:val="00600FA8"/>
    <w:rsid w:val="00601ECD"/>
    <w:rsid w:val="006024EF"/>
    <w:rsid w:val="00603309"/>
    <w:rsid w:val="006039C1"/>
    <w:rsid w:val="00603A42"/>
    <w:rsid w:val="00604F62"/>
    <w:rsid w:val="00605370"/>
    <w:rsid w:val="00606434"/>
    <w:rsid w:val="006105F8"/>
    <w:rsid w:val="00610A2E"/>
    <w:rsid w:val="00610F97"/>
    <w:rsid w:val="006120A8"/>
    <w:rsid w:val="00612152"/>
    <w:rsid w:val="00612DCE"/>
    <w:rsid w:val="00613543"/>
    <w:rsid w:val="00613616"/>
    <w:rsid w:val="00613F3A"/>
    <w:rsid w:val="00614482"/>
    <w:rsid w:val="00615340"/>
    <w:rsid w:val="006157AC"/>
    <w:rsid w:val="006157CD"/>
    <w:rsid w:val="0061589A"/>
    <w:rsid w:val="00615CF4"/>
    <w:rsid w:val="0061687B"/>
    <w:rsid w:val="006168DA"/>
    <w:rsid w:val="00616DCA"/>
    <w:rsid w:val="00616F25"/>
    <w:rsid w:val="00617A6F"/>
    <w:rsid w:val="00617B4D"/>
    <w:rsid w:val="00617EA8"/>
    <w:rsid w:val="006203BA"/>
    <w:rsid w:val="00621060"/>
    <w:rsid w:val="00621640"/>
    <w:rsid w:val="00621C01"/>
    <w:rsid w:val="00621CB4"/>
    <w:rsid w:val="006221B9"/>
    <w:rsid w:val="00622CA7"/>
    <w:rsid w:val="00623783"/>
    <w:rsid w:val="00624059"/>
    <w:rsid w:val="00624101"/>
    <w:rsid w:val="00624249"/>
    <w:rsid w:val="00624329"/>
    <w:rsid w:val="006250E7"/>
    <w:rsid w:val="006259D9"/>
    <w:rsid w:val="006266CB"/>
    <w:rsid w:val="0062683F"/>
    <w:rsid w:val="00626E90"/>
    <w:rsid w:val="00627E56"/>
    <w:rsid w:val="006302B3"/>
    <w:rsid w:val="00630BAD"/>
    <w:rsid w:val="00630DBD"/>
    <w:rsid w:val="00632F10"/>
    <w:rsid w:val="00633361"/>
    <w:rsid w:val="0063336A"/>
    <w:rsid w:val="0063414F"/>
    <w:rsid w:val="006342DA"/>
    <w:rsid w:val="00634B68"/>
    <w:rsid w:val="00634D24"/>
    <w:rsid w:val="0063532B"/>
    <w:rsid w:val="00635FFF"/>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57D3"/>
    <w:rsid w:val="0064644E"/>
    <w:rsid w:val="00646575"/>
    <w:rsid w:val="00646DDA"/>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154"/>
    <w:rsid w:val="00655DC2"/>
    <w:rsid w:val="00655F95"/>
    <w:rsid w:val="00656171"/>
    <w:rsid w:val="006567FB"/>
    <w:rsid w:val="006571E7"/>
    <w:rsid w:val="006601C4"/>
    <w:rsid w:val="00660709"/>
    <w:rsid w:val="00660724"/>
    <w:rsid w:val="006611C8"/>
    <w:rsid w:val="00661963"/>
    <w:rsid w:val="006621DD"/>
    <w:rsid w:val="00662C19"/>
    <w:rsid w:val="006635B6"/>
    <w:rsid w:val="00663632"/>
    <w:rsid w:val="00663BFA"/>
    <w:rsid w:val="00664665"/>
    <w:rsid w:val="006649BD"/>
    <w:rsid w:val="0066552F"/>
    <w:rsid w:val="006675C3"/>
    <w:rsid w:val="006707E3"/>
    <w:rsid w:val="006709B2"/>
    <w:rsid w:val="0067137C"/>
    <w:rsid w:val="00671DED"/>
    <w:rsid w:val="00672002"/>
    <w:rsid w:val="00672348"/>
    <w:rsid w:val="00672660"/>
    <w:rsid w:val="00672B29"/>
    <w:rsid w:val="0067342C"/>
    <w:rsid w:val="0067350B"/>
    <w:rsid w:val="00673BCA"/>
    <w:rsid w:val="00674118"/>
    <w:rsid w:val="0067433C"/>
    <w:rsid w:val="00674385"/>
    <w:rsid w:val="00674692"/>
    <w:rsid w:val="00674F5B"/>
    <w:rsid w:val="00675144"/>
    <w:rsid w:val="00675153"/>
    <w:rsid w:val="00675715"/>
    <w:rsid w:val="00675AF1"/>
    <w:rsid w:val="00675C2D"/>
    <w:rsid w:val="0067655E"/>
    <w:rsid w:val="0067663C"/>
    <w:rsid w:val="00676925"/>
    <w:rsid w:val="00677326"/>
    <w:rsid w:val="00677661"/>
    <w:rsid w:val="006777F1"/>
    <w:rsid w:val="0068036B"/>
    <w:rsid w:val="00680AE7"/>
    <w:rsid w:val="00681BC7"/>
    <w:rsid w:val="00681EAE"/>
    <w:rsid w:val="0068235A"/>
    <w:rsid w:val="00682EC8"/>
    <w:rsid w:val="00682EF8"/>
    <w:rsid w:val="0068373A"/>
    <w:rsid w:val="0068438B"/>
    <w:rsid w:val="006843CB"/>
    <w:rsid w:val="00684E14"/>
    <w:rsid w:val="0068523B"/>
    <w:rsid w:val="00685A33"/>
    <w:rsid w:val="00686B83"/>
    <w:rsid w:val="00687099"/>
    <w:rsid w:val="0068718C"/>
    <w:rsid w:val="0068746D"/>
    <w:rsid w:val="00687F6E"/>
    <w:rsid w:val="00690322"/>
    <w:rsid w:val="00690626"/>
    <w:rsid w:val="00690DBD"/>
    <w:rsid w:val="00690E94"/>
    <w:rsid w:val="00691584"/>
    <w:rsid w:val="006917AF"/>
    <w:rsid w:val="00691801"/>
    <w:rsid w:val="00692378"/>
    <w:rsid w:val="00692A04"/>
    <w:rsid w:val="00692F8D"/>
    <w:rsid w:val="00693847"/>
    <w:rsid w:val="0069425F"/>
    <w:rsid w:val="006944BE"/>
    <w:rsid w:val="00694562"/>
    <w:rsid w:val="006948FE"/>
    <w:rsid w:val="00694B05"/>
    <w:rsid w:val="00695607"/>
    <w:rsid w:val="00695615"/>
    <w:rsid w:val="00695D8B"/>
    <w:rsid w:val="006966D1"/>
    <w:rsid w:val="00696D81"/>
    <w:rsid w:val="006970B3"/>
    <w:rsid w:val="006A0339"/>
    <w:rsid w:val="006A034F"/>
    <w:rsid w:val="006A0487"/>
    <w:rsid w:val="006A0A68"/>
    <w:rsid w:val="006A0B5C"/>
    <w:rsid w:val="006A0DD9"/>
    <w:rsid w:val="006A0DEE"/>
    <w:rsid w:val="006A1411"/>
    <w:rsid w:val="006A1895"/>
    <w:rsid w:val="006A1CE1"/>
    <w:rsid w:val="006A272D"/>
    <w:rsid w:val="006A2FE3"/>
    <w:rsid w:val="006A3D13"/>
    <w:rsid w:val="006A4AA5"/>
    <w:rsid w:val="006A4E39"/>
    <w:rsid w:val="006A608E"/>
    <w:rsid w:val="006A619C"/>
    <w:rsid w:val="006A6262"/>
    <w:rsid w:val="006A672A"/>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4D0"/>
    <w:rsid w:val="006B47A1"/>
    <w:rsid w:val="006B4BAD"/>
    <w:rsid w:val="006B4C95"/>
    <w:rsid w:val="006B539E"/>
    <w:rsid w:val="006B5981"/>
    <w:rsid w:val="006B6DBA"/>
    <w:rsid w:val="006B6DDB"/>
    <w:rsid w:val="006B7A88"/>
    <w:rsid w:val="006B7B30"/>
    <w:rsid w:val="006B7C8C"/>
    <w:rsid w:val="006B7D36"/>
    <w:rsid w:val="006C054B"/>
    <w:rsid w:val="006C095A"/>
    <w:rsid w:val="006C0B12"/>
    <w:rsid w:val="006C0C4A"/>
    <w:rsid w:val="006C0D06"/>
    <w:rsid w:val="006C0F17"/>
    <w:rsid w:val="006C100F"/>
    <w:rsid w:val="006C1039"/>
    <w:rsid w:val="006C1A4D"/>
    <w:rsid w:val="006C22C0"/>
    <w:rsid w:val="006C280F"/>
    <w:rsid w:val="006C2BB4"/>
    <w:rsid w:val="006C3997"/>
    <w:rsid w:val="006C3BD2"/>
    <w:rsid w:val="006C3D85"/>
    <w:rsid w:val="006C42B9"/>
    <w:rsid w:val="006C5C4E"/>
    <w:rsid w:val="006C7295"/>
    <w:rsid w:val="006D0C5F"/>
    <w:rsid w:val="006D0EF7"/>
    <w:rsid w:val="006D1627"/>
    <w:rsid w:val="006D19A8"/>
    <w:rsid w:val="006D1D7B"/>
    <w:rsid w:val="006D20E6"/>
    <w:rsid w:val="006D316C"/>
    <w:rsid w:val="006D3B5C"/>
    <w:rsid w:val="006D44B4"/>
    <w:rsid w:val="006D45BE"/>
    <w:rsid w:val="006D50D1"/>
    <w:rsid w:val="006D54BF"/>
    <w:rsid w:val="006D5895"/>
    <w:rsid w:val="006D5988"/>
    <w:rsid w:val="006D5C30"/>
    <w:rsid w:val="006D6370"/>
    <w:rsid w:val="006D6662"/>
    <w:rsid w:val="006D6FE9"/>
    <w:rsid w:val="006D7130"/>
    <w:rsid w:val="006D73FC"/>
    <w:rsid w:val="006D743E"/>
    <w:rsid w:val="006D7B37"/>
    <w:rsid w:val="006E035F"/>
    <w:rsid w:val="006E097C"/>
    <w:rsid w:val="006E0A54"/>
    <w:rsid w:val="006E0BF4"/>
    <w:rsid w:val="006E1B62"/>
    <w:rsid w:val="006E216E"/>
    <w:rsid w:val="006E2A00"/>
    <w:rsid w:val="006E3B63"/>
    <w:rsid w:val="006E3CE6"/>
    <w:rsid w:val="006E5DEE"/>
    <w:rsid w:val="006E5FE9"/>
    <w:rsid w:val="006E6AB3"/>
    <w:rsid w:val="006E71BF"/>
    <w:rsid w:val="006E7B90"/>
    <w:rsid w:val="006F02FC"/>
    <w:rsid w:val="006F1A96"/>
    <w:rsid w:val="006F1AB1"/>
    <w:rsid w:val="006F1E59"/>
    <w:rsid w:val="006F1F68"/>
    <w:rsid w:val="006F209C"/>
    <w:rsid w:val="006F2969"/>
    <w:rsid w:val="006F3D7C"/>
    <w:rsid w:val="006F42BB"/>
    <w:rsid w:val="006F4A83"/>
    <w:rsid w:val="006F4AF4"/>
    <w:rsid w:val="006F4F2C"/>
    <w:rsid w:val="006F61EB"/>
    <w:rsid w:val="006F61FD"/>
    <w:rsid w:val="006F64CB"/>
    <w:rsid w:val="006F6624"/>
    <w:rsid w:val="006F713D"/>
    <w:rsid w:val="006F71BE"/>
    <w:rsid w:val="006F7517"/>
    <w:rsid w:val="006F79E9"/>
    <w:rsid w:val="006F7BD7"/>
    <w:rsid w:val="007003D9"/>
    <w:rsid w:val="00700F99"/>
    <w:rsid w:val="00701016"/>
    <w:rsid w:val="007025C0"/>
    <w:rsid w:val="00702DEA"/>
    <w:rsid w:val="00703C12"/>
    <w:rsid w:val="007046B4"/>
    <w:rsid w:val="00705987"/>
    <w:rsid w:val="00705F12"/>
    <w:rsid w:val="007063A5"/>
    <w:rsid w:val="007064A2"/>
    <w:rsid w:val="00706994"/>
    <w:rsid w:val="00707106"/>
    <w:rsid w:val="00707278"/>
    <w:rsid w:val="00707884"/>
    <w:rsid w:val="007112CC"/>
    <w:rsid w:val="00711B0B"/>
    <w:rsid w:val="007138E3"/>
    <w:rsid w:val="007149DA"/>
    <w:rsid w:val="0071561A"/>
    <w:rsid w:val="00715970"/>
    <w:rsid w:val="007167E2"/>
    <w:rsid w:val="0071731B"/>
    <w:rsid w:val="00717ADF"/>
    <w:rsid w:val="007208A9"/>
    <w:rsid w:val="00720C9D"/>
    <w:rsid w:val="00720CA2"/>
    <w:rsid w:val="00720DBE"/>
    <w:rsid w:val="0072118B"/>
    <w:rsid w:val="0072156A"/>
    <w:rsid w:val="00721B42"/>
    <w:rsid w:val="0072233D"/>
    <w:rsid w:val="00722843"/>
    <w:rsid w:val="00723A87"/>
    <w:rsid w:val="0072460B"/>
    <w:rsid w:val="0072690E"/>
    <w:rsid w:val="00727844"/>
    <w:rsid w:val="0072795F"/>
    <w:rsid w:val="00727B75"/>
    <w:rsid w:val="00727C8F"/>
    <w:rsid w:val="00730802"/>
    <w:rsid w:val="00730B33"/>
    <w:rsid w:val="00731793"/>
    <w:rsid w:val="007317C5"/>
    <w:rsid w:val="007320B8"/>
    <w:rsid w:val="007327C6"/>
    <w:rsid w:val="007332D7"/>
    <w:rsid w:val="007332FA"/>
    <w:rsid w:val="007333D2"/>
    <w:rsid w:val="00733D6D"/>
    <w:rsid w:val="007346CA"/>
    <w:rsid w:val="007347B8"/>
    <w:rsid w:val="00735072"/>
    <w:rsid w:val="007352C1"/>
    <w:rsid w:val="00736097"/>
    <w:rsid w:val="007408F6"/>
    <w:rsid w:val="007409F9"/>
    <w:rsid w:val="00740E1A"/>
    <w:rsid w:val="00741702"/>
    <w:rsid w:val="00742363"/>
    <w:rsid w:val="007427F8"/>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1E4D"/>
    <w:rsid w:val="007526A1"/>
    <w:rsid w:val="007527DB"/>
    <w:rsid w:val="007530C0"/>
    <w:rsid w:val="0075345A"/>
    <w:rsid w:val="007543F7"/>
    <w:rsid w:val="00754877"/>
    <w:rsid w:val="00754B0F"/>
    <w:rsid w:val="00755AA1"/>
    <w:rsid w:val="00755FDF"/>
    <w:rsid w:val="007561BD"/>
    <w:rsid w:val="00756513"/>
    <w:rsid w:val="007578DE"/>
    <w:rsid w:val="00761FF1"/>
    <w:rsid w:val="00763BBB"/>
    <w:rsid w:val="00763D8A"/>
    <w:rsid w:val="00763FC4"/>
    <w:rsid w:val="00764CF6"/>
    <w:rsid w:val="00764E7A"/>
    <w:rsid w:val="00764EA3"/>
    <w:rsid w:val="00765144"/>
    <w:rsid w:val="00765639"/>
    <w:rsid w:val="007666AC"/>
    <w:rsid w:val="0077025E"/>
    <w:rsid w:val="00770984"/>
    <w:rsid w:val="00771976"/>
    <w:rsid w:val="007721EF"/>
    <w:rsid w:val="00772AC8"/>
    <w:rsid w:val="00772AED"/>
    <w:rsid w:val="0077381F"/>
    <w:rsid w:val="007742EB"/>
    <w:rsid w:val="007745AB"/>
    <w:rsid w:val="0077555F"/>
    <w:rsid w:val="007761F6"/>
    <w:rsid w:val="007769CA"/>
    <w:rsid w:val="00776B95"/>
    <w:rsid w:val="00776D50"/>
    <w:rsid w:val="00776FAD"/>
    <w:rsid w:val="00776FD5"/>
    <w:rsid w:val="00776FDF"/>
    <w:rsid w:val="00777365"/>
    <w:rsid w:val="00777389"/>
    <w:rsid w:val="00780304"/>
    <w:rsid w:val="007805FE"/>
    <w:rsid w:val="00780B24"/>
    <w:rsid w:val="00780DC4"/>
    <w:rsid w:val="007812B0"/>
    <w:rsid w:val="00782631"/>
    <w:rsid w:val="00782844"/>
    <w:rsid w:val="007829E2"/>
    <w:rsid w:val="0078420F"/>
    <w:rsid w:val="007847D3"/>
    <w:rsid w:val="007848FD"/>
    <w:rsid w:val="00784F48"/>
    <w:rsid w:val="00785399"/>
    <w:rsid w:val="00785821"/>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9742F"/>
    <w:rsid w:val="007A0382"/>
    <w:rsid w:val="007A0728"/>
    <w:rsid w:val="007A1351"/>
    <w:rsid w:val="007A1AF3"/>
    <w:rsid w:val="007A1CFB"/>
    <w:rsid w:val="007A281F"/>
    <w:rsid w:val="007A5379"/>
    <w:rsid w:val="007A54DA"/>
    <w:rsid w:val="007A5A5F"/>
    <w:rsid w:val="007A65D6"/>
    <w:rsid w:val="007A6698"/>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B73EC"/>
    <w:rsid w:val="007B7D8E"/>
    <w:rsid w:val="007C00F8"/>
    <w:rsid w:val="007C0477"/>
    <w:rsid w:val="007C04FC"/>
    <w:rsid w:val="007C05C0"/>
    <w:rsid w:val="007C12F0"/>
    <w:rsid w:val="007C135C"/>
    <w:rsid w:val="007C2058"/>
    <w:rsid w:val="007C207E"/>
    <w:rsid w:val="007C2299"/>
    <w:rsid w:val="007C3242"/>
    <w:rsid w:val="007C354B"/>
    <w:rsid w:val="007C369E"/>
    <w:rsid w:val="007C381A"/>
    <w:rsid w:val="007C3A0A"/>
    <w:rsid w:val="007C3DA8"/>
    <w:rsid w:val="007C483A"/>
    <w:rsid w:val="007C5130"/>
    <w:rsid w:val="007C5421"/>
    <w:rsid w:val="007C5522"/>
    <w:rsid w:val="007C5B0B"/>
    <w:rsid w:val="007C6512"/>
    <w:rsid w:val="007C683D"/>
    <w:rsid w:val="007C6929"/>
    <w:rsid w:val="007C6A49"/>
    <w:rsid w:val="007C70DC"/>
    <w:rsid w:val="007C75EC"/>
    <w:rsid w:val="007C7CD9"/>
    <w:rsid w:val="007D0621"/>
    <w:rsid w:val="007D1443"/>
    <w:rsid w:val="007D147D"/>
    <w:rsid w:val="007D16A5"/>
    <w:rsid w:val="007D19C6"/>
    <w:rsid w:val="007D244D"/>
    <w:rsid w:val="007D27BA"/>
    <w:rsid w:val="007D3A17"/>
    <w:rsid w:val="007D3B90"/>
    <w:rsid w:val="007D5743"/>
    <w:rsid w:val="007D59C6"/>
    <w:rsid w:val="007D661F"/>
    <w:rsid w:val="007D66F3"/>
    <w:rsid w:val="007D774B"/>
    <w:rsid w:val="007D7D8D"/>
    <w:rsid w:val="007E0117"/>
    <w:rsid w:val="007E0296"/>
    <w:rsid w:val="007E110E"/>
    <w:rsid w:val="007E1247"/>
    <w:rsid w:val="007E1325"/>
    <w:rsid w:val="007E1413"/>
    <w:rsid w:val="007E148B"/>
    <w:rsid w:val="007E16C8"/>
    <w:rsid w:val="007E1A12"/>
    <w:rsid w:val="007E1AE5"/>
    <w:rsid w:val="007E1DAF"/>
    <w:rsid w:val="007E24C9"/>
    <w:rsid w:val="007E28EB"/>
    <w:rsid w:val="007E2E22"/>
    <w:rsid w:val="007E3528"/>
    <w:rsid w:val="007E3A95"/>
    <w:rsid w:val="007E3D7F"/>
    <w:rsid w:val="007E3EDD"/>
    <w:rsid w:val="007E466B"/>
    <w:rsid w:val="007E5875"/>
    <w:rsid w:val="007E68DD"/>
    <w:rsid w:val="007E79D6"/>
    <w:rsid w:val="007E7A54"/>
    <w:rsid w:val="007E7B8F"/>
    <w:rsid w:val="007F0516"/>
    <w:rsid w:val="007F05FD"/>
    <w:rsid w:val="007F06BA"/>
    <w:rsid w:val="007F187F"/>
    <w:rsid w:val="007F21E1"/>
    <w:rsid w:val="007F27E9"/>
    <w:rsid w:val="007F4000"/>
    <w:rsid w:val="007F43FC"/>
    <w:rsid w:val="007F495D"/>
    <w:rsid w:val="007F5A71"/>
    <w:rsid w:val="007F7523"/>
    <w:rsid w:val="00800326"/>
    <w:rsid w:val="00801971"/>
    <w:rsid w:val="00802DCA"/>
    <w:rsid w:val="00803F0F"/>
    <w:rsid w:val="0080412C"/>
    <w:rsid w:val="00805C19"/>
    <w:rsid w:val="00806295"/>
    <w:rsid w:val="008062F2"/>
    <w:rsid w:val="00806686"/>
    <w:rsid w:val="00806B9B"/>
    <w:rsid w:val="00807723"/>
    <w:rsid w:val="0080782A"/>
    <w:rsid w:val="0081014C"/>
    <w:rsid w:val="00810461"/>
    <w:rsid w:val="00810632"/>
    <w:rsid w:val="00810A9D"/>
    <w:rsid w:val="0081165B"/>
    <w:rsid w:val="00812597"/>
    <w:rsid w:val="00812DFD"/>
    <w:rsid w:val="00813547"/>
    <w:rsid w:val="00813ED0"/>
    <w:rsid w:val="00814424"/>
    <w:rsid w:val="008144FD"/>
    <w:rsid w:val="00814B04"/>
    <w:rsid w:val="00816612"/>
    <w:rsid w:val="0081685E"/>
    <w:rsid w:val="00816D76"/>
    <w:rsid w:val="00816F4F"/>
    <w:rsid w:val="00820262"/>
    <w:rsid w:val="00820782"/>
    <w:rsid w:val="00820A7C"/>
    <w:rsid w:val="00821F6D"/>
    <w:rsid w:val="008239F2"/>
    <w:rsid w:val="008259D7"/>
    <w:rsid w:val="00825C17"/>
    <w:rsid w:val="008264FF"/>
    <w:rsid w:val="008266AC"/>
    <w:rsid w:val="008269F9"/>
    <w:rsid w:val="00826A83"/>
    <w:rsid w:val="00826B87"/>
    <w:rsid w:val="00827118"/>
    <w:rsid w:val="0082740F"/>
    <w:rsid w:val="00827B7A"/>
    <w:rsid w:val="00827EDA"/>
    <w:rsid w:val="00827FC0"/>
    <w:rsid w:val="00830535"/>
    <w:rsid w:val="0083072C"/>
    <w:rsid w:val="00831168"/>
    <w:rsid w:val="008324AF"/>
    <w:rsid w:val="008329F4"/>
    <w:rsid w:val="00833139"/>
    <w:rsid w:val="00833813"/>
    <w:rsid w:val="008338F8"/>
    <w:rsid w:val="008356F7"/>
    <w:rsid w:val="008359ED"/>
    <w:rsid w:val="00835D26"/>
    <w:rsid w:val="008370E0"/>
    <w:rsid w:val="00837F4E"/>
    <w:rsid w:val="008400AE"/>
    <w:rsid w:val="00840148"/>
    <w:rsid w:val="00840A2C"/>
    <w:rsid w:val="0084251D"/>
    <w:rsid w:val="008426C4"/>
    <w:rsid w:val="00842837"/>
    <w:rsid w:val="00843273"/>
    <w:rsid w:val="00843714"/>
    <w:rsid w:val="00843F3F"/>
    <w:rsid w:val="00844251"/>
    <w:rsid w:val="00844B6A"/>
    <w:rsid w:val="00845969"/>
    <w:rsid w:val="008459FC"/>
    <w:rsid w:val="00845E32"/>
    <w:rsid w:val="008467D5"/>
    <w:rsid w:val="00846FCE"/>
    <w:rsid w:val="0084763E"/>
    <w:rsid w:val="00847E56"/>
    <w:rsid w:val="008502DA"/>
    <w:rsid w:val="00850CFB"/>
    <w:rsid w:val="008514F4"/>
    <w:rsid w:val="0085224C"/>
    <w:rsid w:val="0085322F"/>
    <w:rsid w:val="00853962"/>
    <w:rsid w:val="00854307"/>
    <w:rsid w:val="00854645"/>
    <w:rsid w:val="00854B85"/>
    <w:rsid w:val="00854C62"/>
    <w:rsid w:val="00855790"/>
    <w:rsid w:val="00855913"/>
    <w:rsid w:val="008559A7"/>
    <w:rsid w:val="00860118"/>
    <w:rsid w:val="00860272"/>
    <w:rsid w:val="00860D05"/>
    <w:rsid w:val="0086103C"/>
    <w:rsid w:val="008611CD"/>
    <w:rsid w:val="0086145B"/>
    <w:rsid w:val="00862D87"/>
    <w:rsid w:val="0086330D"/>
    <w:rsid w:val="008641E7"/>
    <w:rsid w:val="008649F3"/>
    <w:rsid w:val="00865144"/>
    <w:rsid w:val="00867935"/>
    <w:rsid w:val="0086798E"/>
    <w:rsid w:val="00870B25"/>
    <w:rsid w:val="00871117"/>
    <w:rsid w:val="00872D49"/>
    <w:rsid w:val="0087371D"/>
    <w:rsid w:val="00873ADD"/>
    <w:rsid w:val="0087403B"/>
    <w:rsid w:val="00874984"/>
    <w:rsid w:val="008751AC"/>
    <w:rsid w:val="008755DF"/>
    <w:rsid w:val="00876701"/>
    <w:rsid w:val="008768EB"/>
    <w:rsid w:val="00876F32"/>
    <w:rsid w:val="00877277"/>
    <w:rsid w:val="00877C7D"/>
    <w:rsid w:val="008822D5"/>
    <w:rsid w:val="0088309F"/>
    <w:rsid w:val="0088329F"/>
    <w:rsid w:val="00883B2D"/>
    <w:rsid w:val="0088458A"/>
    <w:rsid w:val="00885C1F"/>
    <w:rsid w:val="00887C22"/>
    <w:rsid w:val="0089009A"/>
    <w:rsid w:val="00890DA5"/>
    <w:rsid w:val="008913EE"/>
    <w:rsid w:val="00891487"/>
    <w:rsid w:val="0089193D"/>
    <w:rsid w:val="008946B4"/>
    <w:rsid w:val="00894D5F"/>
    <w:rsid w:val="00896E6F"/>
    <w:rsid w:val="00897287"/>
    <w:rsid w:val="008974A7"/>
    <w:rsid w:val="00897DEC"/>
    <w:rsid w:val="008A0014"/>
    <w:rsid w:val="008A02B3"/>
    <w:rsid w:val="008A0446"/>
    <w:rsid w:val="008A0D19"/>
    <w:rsid w:val="008A0F37"/>
    <w:rsid w:val="008A0F42"/>
    <w:rsid w:val="008A1552"/>
    <w:rsid w:val="008A1C69"/>
    <w:rsid w:val="008A232D"/>
    <w:rsid w:val="008A283A"/>
    <w:rsid w:val="008A295D"/>
    <w:rsid w:val="008A3CE0"/>
    <w:rsid w:val="008A51F8"/>
    <w:rsid w:val="008A6A99"/>
    <w:rsid w:val="008A6C3D"/>
    <w:rsid w:val="008A71B1"/>
    <w:rsid w:val="008A7A1D"/>
    <w:rsid w:val="008A7F7E"/>
    <w:rsid w:val="008B00D5"/>
    <w:rsid w:val="008B03F5"/>
    <w:rsid w:val="008B0AFA"/>
    <w:rsid w:val="008B18DC"/>
    <w:rsid w:val="008B1931"/>
    <w:rsid w:val="008B193B"/>
    <w:rsid w:val="008B1E12"/>
    <w:rsid w:val="008B2904"/>
    <w:rsid w:val="008B2B6B"/>
    <w:rsid w:val="008B2DBD"/>
    <w:rsid w:val="008B339F"/>
    <w:rsid w:val="008B34C1"/>
    <w:rsid w:val="008B3A78"/>
    <w:rsid w:val="008B40E7"/>
    <w:rsid w:val="008B4218"/>
    <w:rsid w:val="008B48D4"/>
    <w:rsid w:val="008B4E95"/>
    <w:rsid w:val="008B5F42"/>
    <w:rsid w:val="008B6216"/>
    <w:rsid w:val="008B6744"/>
    <w:rsid w:val="008B7268"/>
    <w:rsid w:val="008B7583"/>
    <w:rsid w:val="008C015C"/>
    <w:rsid w:val="008C048A"/>
    <w:rsid w:val="008C072F"/>
    <w:rsid w:val="008C1807"/>
    <w:rsid w:val="008C1847"/>
    <w:rsid w:val="008C3225"/>
    <w:rsid w:val="008C3776"/>
    <w:rsid w:val="008C37C1"/>
    <w:rsid w:val="008C392B"/>
    <w:rsid w:val="008C3CAC"/>
    <w:rsid w:val="008C3EFB"/>
    <w:rsid w:val="008C45B4"/>
    <w:rsid w:val="008C4F5C"/>
    <w:rsid w:val="008C5ABF"/>
    <w:rsid w:val="008C5D1B"/>
    <w:rsid w:val="008C637E"/>
    <w:rsid w:val="008C706E"/>
    <w:rsid w:val="008C7F4D"/>
    <w:rsid w:val="008D1E75"/>
    <w:rsid w:val="008D2171"/>
    <w:rsid w:val="008D2A49"/>
    <w:rsid w:val="008D332A"/>
    <w:rsid w:val="008D35A3"/>
    <w:rsid w:val="008D3E78"/>
    <w:rsid w:val="008D442C"/>
    <w:rsid w:val="008D5AFF"/>
    <w:rsid w:val="008D5B41"/>
    <w:rsid w:val="008D6920"/>
    <w:rsid w:val="008D70CB"/>
    <w:rsid w:val="008D749C"/>
    <w:rsid w:val="008D7709"/>
    <w:rsid w:val="008E074A"/>
    <w:rsid w:val="008E0CCE"/>
    <w:rsid w:val="008E12F8"/>
    <w:rsid w:val="008E21D7"/>
    <w:rsid w:val="008E28F5"/>
    <w:rsid w:val="008E2B7B"/>
    <w:rsid w:val="008E2CB5"/>
    <w:rsid w:val="008E44E0"/>
    <w:rsid w:val="008E489C"/>
    <w:rsid w:val="008E4A70"/>
    <w:rsid w:val="008E4A9C"/>
    <w:rsid w:val="008E51D4"/>
    <w:rsid w:val="008E6552"/>
    <w:rsid w:val="008E6DFC"/>
    <w:rsid w:val="008E72DA"/>
    <w:rsid w:val="008F154F"/>
    <w:rsid w:val="008F18C0"/>
    <w:rsid w:val="008F20A5"/>
    <w:rsid w:val="008F289B"/>
    <w:rsid w:val="008F2FD7"/>
    <w:rsid w:val="008F3170"/>
    <w:rsid w:val="008F3B70"/>
    <w:rsid w:val="008F4550"/>
    <w:rsid w:val="008F4683"/>
    <w:rsid w:val="008F4DB9"/>
    <w:rsid w:val="008F53A0"/>
    <w:rsid w:val="008F5459"/>
    <w:rsid w:val="008F61C3"/>
    <w:rsid w:val="008F737F"/>
    <w:rsid w:val="009007B4"/>
    <w:rsid w:val="00900F29"/>
    <w:rsid w:val="0090183C"/>
    <w:rsid w:val="00902BA5"/>
    <w:rsid w:val="00903738"/>
    <w:rsid w:val="009038A5"/>
    <w:rsid w:val="0090446A"/>
    <w:rsid w:val="009048B6"/>
    <w:rsid w:val="009062E0"/>
    <w:rsid w:val="009064A3"/>
    <w:rsid w:val="00906647"/>
    <w:rsid w:val="00906791"/>
    <w:rsid w:val="0090696F"/>
    <w:rsid w:val="009076A9"/>
    <w:rsid w:val="00907A93"/>
    <w:rsid w:val="00907D33"/>
    <w:rsid w:val="00907E73"/>
    <w:rsid w:val="009101FE"/>
    <w:rsid w:val="00910BFF"/>
    <w:rsid w:val="00911DC8"/>
    <w:rsid w:val="00912B7D"/>
    <w:rsid w:val="009131A4"/>
    <w:rsid w:val="00913596"/>
    <w:rsid w:val="00913749"/>
    <w:rsid w:val="00913C8F"/>
    <w:rsid w:val="00913CD2"/>
    <w:rsid w:val="00915EA5"/>
    <w:rsid w:val="00917035"/>
    <w:rsid w:val="0091721C"/>
    <w:rsid w:val="0091765E"/>
    <w:rsid w:val="009176AA"/>
    <w:rsid w:val="00920CDC"/>
    <w:rsid w:val="0092105F"/>
    <w:rsid w:val="009213C5"/>
    <w:rsid w:val="00921B64"/>
    <w:rsid w:val="00921D17"/>
    <w:rsid w:val="009231BC"/>
    <w:rsid w:val="00923C74"/>
    <w:rsid w:val="009240DB"/>
    <w:rsid w:val="009245EF"/>
    <w:rsid w:val="00924C32"/>
    <w:rsid w:val="00924FA6"/>
    <w:rsid w:val="0092610E"/>
    <w:rsid w:val="0092687E"/>
    <w:rsid w:val="00931370"/>
    <w:rsid w:val="00932917"/>
    <w:rsid w:val="00932B91"/>
    <w:rsid w:val="00933055"/>
    <w:rsid w:val="009336CE"/>
    <w:rsid w:val="009341D4"/>
    <w:rsid w:val="009348D6"/>
    <w:rsid w:val="00935E40"/>
    <w:rsid w:val="00935FA2"/>
    <w:rsid w:val="00936250"/>
    <w:rsid w:val="0093654D"/>
    <w:rsid w:val="00937DDC"/>
    <w:rsid w:val="00940E0B"/>
    <w:rsid w:val="009410D8"/>
    <w:rsid w:val="0094167A"/>
    <w:rsid w:val="00941AA0"/>
    <w:rsid w:val="009423F0"/>
    <w:rsid w:val="009427EC"/>
    <w:rsid w:val="00942833"/>
    <w:rsid w:val="00942839"/>
    <w:rsid w:val="0094285C"/>
    <w:rsid w:val="00943658"/>
    <w:rsid w:val="00943712"/>
    <w:rsid w:val="00943F7B"/>
    <w:rsid w:val="00944D6E"/>
    <w:rsid w:val="00945B8E"/>
    <w:rsid w:val="00946274"/>
    <w:rsid w:val="009465CB"/>
    <w:rsid w:val="009466A1"/>
    <w:rsid w:val="009501FB"/>
    <w:rsid w:val="00950CCB"/>
    <w:rsid w:val="009511D6"/>
    <w:rsid w:val="009521CB"/>
    <w:rsid w:val="00952AAE"/>
    <w:rsid w:val="009531A4"/>
    <w:rsid w:val="009531F0"/>
    <w:rsid w:val="00953570"/>
    <w:rsid w:val="00954226"/>
    <w:rsid w:val="00955290"/>
    <w:rsid w:val="009563AE"/>
    <w:rsid w:val="009565A4"/>
    <w:rsid w:val="00957B8C"/>
    <w:rsid w:val="00957FE3"/>
    <w:rsid w:val="00960FEF"/>
    <w:rsid w:val="00961DA2"/>
    <w:rsid w:val="00961E5D"/>
    <w:rsid w:val="0096247C"/>
    <w:rsid w:val="00962534"/>
    <w:rsid w:val="009625B1"/>
    <w:rsid w:val="00962DF9"/>
    <w:rsid w:val="0096368A"/>
    <w:rsid w:val="00963F20"/>
    <w:rsid w:val="00964A9C"/>
    <w:rsid w:val="00964B8C"/>
    <w:rsid w:val="009653EA"/>
    <w:rsid w:val="009656F7"/>
    <w:rsid w:val="00965C12"/>
    <w:rsid w:val="00965DAF"/>
    <w:rsid w:val="0096698D"/>
    <w:rsid w:val="00966C5F"/>
    <w:rsid w:val="00970094"/>
    <w:rsid w:val="00970C3B"/>
    <w:rsid w:val="00970C9D"/>
    <w:rsid w:val="009715D3"/>
    <w:rsid w:val="009726D4"/>
    <w:rsid w:val="00972ED8"/>
    <w:rsid w:val="00973112"/>
    <w:rsid w:val="009736B2"/>
    <w:rsid w:val="00975118"/>
    <w:rsid w:val="009759B0"/>
    <w:rsid w:val="00975A98"/>
    <w:rsid w:val="009770C1"/>
    <w:rsid w:val="0097772F"/>
    <w:rsid w:val="00977856"/>
    <w:rsid w:val="00977F1F"/>
    <w:rsid w:val="00980929"/>
    <w:rsid w:val="00981891"/>
    <w:rsid w:val="00981DDE"/>
    <w:rsid w:val="009822BA"/>
    <w:rsid w:val="0098299C"/>
    <w:rsid w:val="00982E3D"/>
    <w:rsid w:val="0098491E"/>
    <w:rsid w:val="00984F54"/>
    <w:rsid w:val="0098536F"/>
    <w:rsid w:val="0098543C"/>
    <w:rsid w:val="00985613"/>
    <w:rsid w:val="00985962"/>
    <w:rsid w:val="00985CA6"/>
    <w:rsid w:val="00985F85"/>
    <w:rsid w:val="009876B8"/>
    <w:rsid w:val="0099084D"/>
    <w:rsid w:val="0099115F"/>
    <w:rsid w:val="0099150C"/>
    <w:rsid w:val="00992898"/>
    <w:rsid w:val="00992BC2"/>
    <w:rsid w:val="00992EBB"/>
    <w:rsid w:val="00992F8C"/>
    <w:rsid w:val="009933CD"/>
    <w:rsid w:val="009939D2"/>
    <w:rsid w:val="00994012"/>
    <w:rsid w:val="00994847"/>
    <w:rsid w:val="00994C60"/>
    <w:rsid w:val="009950BB"/>
    <w:rsid w:val="00995415"/>
    <w:rsid w:val="0099674C"/>
    <w:rsid w:val="009972EC"/>
    <w:rsid w:val="009A0411"/>
    <w:rsid w:val="009A38D8"/>
    <w:rsid w:val="009A426C"/>
    <w:rsid w:val="009A4F7F"/>
    <w:rsid w:val="009A59A0"/>
    <w:rsid w:val="009A6EC7"/>
    <w:rsid w:val="009A712E"/>
    <w:rsid w:val="009A78A8"/>
    <w:rsid w:val="009A7B32"/>
    <w:rsid w:val="009B07CF"/>
    <w:rsid w:val="009B1B00"/>
    <w:rsid w:val="009B1BD3"/>
    <w:rsid w:val="009B1EDF"/>
    <w:rsid w:val="009B2378"/>
    <w:rsid w:val="009B2A2D"/>
    <w:rsid w:val="009B2A86"/>
    <w:rsid w:val="009B3147"/>
    <w:rsid w:val="009B3EFC"/>
    <w:rsid w:val="009B4741"/>
    <w:rsid w:val="009B4867"/>
    <w:rsid w:val="009B49F6"/>
    <w:rsid w:val="009B4AF0"/>
    <w:rsid w:val="009B751A"/>
    <w:rsid w:val="009B75A0"/>
    <w:rsid w:val="009B7849"/>
    <w:rsid w:val="009C024D"/>
    <w:rsid w:val="009C0747"/>
    <w:rsid w:val="009C085D"/>
    <w:rsid w:val="009C08F4"/>
    <w:rsid w:val="009C1BAB"/>
    <w:rsid w:val="009C3198"/>
    <w:rsid w:val="009C3F97"/>
    <w:rsid w:val="009C47FC"/>
    <w:rsid w:val="009C4823"/>
    <w:rsid w:val="009C53E4"/>
    <w:rsid w:val="009C5C86"/>
    <w:rsid w:val="009C5D8F"/>
    <w:rsid w:val="009C7E10"/>
    <w:rsid w:val="009D07CB"/>
    <w:rsid w:val="009D0E03"/>
    <w:rsid w:val="009D2576"/>
    <w:rsid w:val="009D270C"/>
    <w:rsid w:val="009D28DB"/>
    <w:rsid w:val="009D2F1F"/>
    <w:rsid w:val="009D303B"/>
    <w:rsid w:val="009D30B8"/>
    <w:rsid w:val="009D37B4"/>
    <w:rsid w:val="009D4764"/>
    <w:rsid w:val="009D4D0F"/>
    <w:rsid w:val="009D60E8"/>
    <w:rsid w:val="009D6560"/>
    <w:rsid w:val="009D79B9"/>
    <w:rsid w:val="009D7E0C"/>
    <w:rsid w:val="009E074E"/>
    <w:rsid w:val="009E0986"/>
    <w:rsid w:val="009E0A4F"/>
    <w:rsid w:val="009E105D"/>
    <w:rsid w:val="009E26D9"/>
    <w:rsid w:val="009E28C5"/>
    <w:rsid w:val="009E33ED"/>
    <w:rsid w:val="009E372C"/>
    <w:rsid w:val="009E3850"/>
    <w:rsid w:val="009E3A29"/>
    <w:rsid w:val="009E3A4C"/>
    <w:rsid w:val="009E49DA"/>
    <w:rsid w:val="009E4FE5"/>
    <w:rsid w:val="009E54E5"/>
    <w:rsid w:val="009E5635"/>
    <w:rsid w:val="009E6626"/>
    <w:rsid w:val="009E6705"/>
    <w:rsid w:val="009E68D3"/>
    <w:rsid w:val="009E6A9A"/>
    <w:rsid w:val="009E75C1"/>
    <w:rsid w:val="009E7975"/>
    <w:rsid w:val="009E7F11"/>
    <w:rsid w:val="009F015E"/>
    <w:rsid w:val="009F02D2"/>
    <w:rsid w:val="009F0688"/>
    <w:rsid w:val="009F0A0A"/>
    <w:rsid w:val="009F1B4A"/>
    <w:rsid w:val="009F1CDB"/>
    <w:rsid w:val="009F2345"/>
    <w:rsid w:val="009F2374"/>
    <w:rsid w:val="009F258E"/>
    <w:rsid w:val="009F2CE9"/>
    <w:rsid w:val="009F3A9E"/>
    <w:rsid w:val="009F3CA6"/>
    <w:rsid w:val="009F5817"/>
    <w:rsid w:val="009F6B73"/>
    <w:rsid w:val="009F7983"/>
    <w:rsid w:val="009F7AE5"/>
    <w:rsid w:val="00A007D2"/>
    <w:rsid w:val="00A00924"/>
    <w:rsid w:val="00A00D04"/>
    <w:rsid w:val="00A01080"/>
    <w:rsid w:val="00A01715"/>
    <w:rsid w:val="00A01E1E"/>
    <w:rsid w:val="00A02249"/>
    <w:rsid w:val="00A026C8"/>
    <w:rsid w:val="00A046BB"/>
    <w:rsid w:val="00A05742"/>
    <w:rsid w:val="00A06074"/>
    <w:rsid w:val="00A06513"/>
    <w:rsid w:val="00A06815"/>
    <w:rsid w:val="00A06828"/>
    <w:rsid w:val="00A06A4D"/>
    <w:rsid w:val="00A075A3"/>
    <w:rsid w:val="00A07C4B"/>
    <w:rsid w:val="00A101FF"/>
    <w:rsid w:val="00A10378"/>
    <w:rsid w:val="00A10B52"/>
    <w:rsid w:val="00A11712"/>
    <w:rsid w:val="00A128DA"/>
    <w:rsid w:val="00A12B1C"/>
    <w:rsid w:val="00A12F69"/>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544"/>
    <w:rsid w:val="00A22855"/>
    <w:rsid w:val="00A243F8"/>
    <w:rsid w:val="00A2548E"/>
    <w:rsid w:val="00A25C63"/>
    <w:rsid w:val="00A25D63"/>
    <w:rsid w:val="00A26035"/>
    <w:rsid w:val="00A26409"/>
    <w:rsid w:val="00A26AB6"/>
    <w:rsid w:val="00A26F73"/>
    <w:rsid w:val="00A27A71"/>
    <w:rsid w:val="00A31376"/>
    <w:rsid w:val="00A3138B"/>
    <w:rsid w:val="00A31649"/>
    <w:rsid w:val="00A329F8"/>
    <w:rsid w:val="00A32E0C"/>
    <w:rsid w:val="00A33608"/>
    <w:rsid w:val="00A33757"/>
    <w:rsid w:val="00A34605"/>
    <w:rsid w:val="00A35984"/>
    <w:rsid w:val="00A36351"/>
    <w:rsid w:val="00A3675B"/>
    <w:rsid w:val="00A36CFE"/>
    <w:rsid w:val="00A37833"/>
    <w:rsid w:val="00A409CB"/>
    <w:rsid w:val="00A4161C"/>
    <w:rsid w:val="00A41849"/>
    <w:rsid w:val="00A4245B"/>
    <w:rsid w:val="00A42754"/>
    <w:rsid w:val="00A42894"/>
    <w:rsid w:val="00A42A0D"/>
    <w:rsid w:val="00A432D8"/>
    <w:rsid w:val="00A4386F"/>
    <w:rsid w:val="00A44726"/>
    <w:rsid w:val="00A454D4"/>
    <w:rsid w:val="00A455C6"/>
    <w:rsid w:val="00A4591E"/>
    <w:rsid w:val="00A45CA7"/>
    <w:rsid w:val="00A469D2"/>
    <w:rsid w:val="00A46B74"/>
    <w:rsid w:val="00A46D3C"/>
    <w:rsid w:val="00A504AE"/>
    <w:rsid w:val="00A50611"/>
    <w:rsid w:val="00A50946"/>
    <w:rsid w:val="00A50E34"/>
    <w:rsid w:val="00A50EF9"/>
    <w:rsid w:val="00A5106C"/>
    <w:rsid w:val="00A516F5"/>
    <w:rsid w:val="00A51D44"/>
    <w:rsid w:val="00A52255"/>
    <w:rsid w:val="00A529DB"/>
    <w:rsid w:val="00A5378E"/>
    <w:rsid w:val="00A53957"/>
    <w:rsid w:val="00A53A90"/>
    <w:rsid w:val="00A53C9C"/>
    <w:rsid w:val="00A5477A"/>
    <w:rsid w:val="00A54EEF"/>
    <w:rsid w:val="00A55A86"/>
    <w:rsid w:val="00A5706D"/>
    <w:rsid w:val="00A5749E"/>
    <w:rsid w:val="00A6034B"/>
    <w:rsid w:val="00A615E0"/>
    <w:rsid w:val="00A617D2"/>
    <w:rsid w:val="00A62C75"/>
    <w:rsid w:val="00A643AE"/>
    <w:rsid w:val="00A6627F"/>
    <w:rsid w:val="00A66B20"/>
    <w:rsid w:val="00A67C79"/>
    <w:rsid w:val="00A67FE3"/>
    <w:rsid w:val="00A7025A"/>
    <w:rsid w:val="00A708B0"/>
    <w:rsid w:val="00A70F9E"/>
    <w:rsid w:val="00A72705"/>
    <w:rsid w:val="00A72E17"/>
    <w:rsid w:val="00A73A88"/>
    <w:rsid w:val="00A73E76"/>
    <w:rsid w:val="00A74094"/>
    <w:rsid w:val="00A74F1B"/>
    <w:rsid w:val="00A75C41"/>
    <w:rsid w:val="00A76ABF"/>
    <w:rsid w:val="00A76ADC"/>
    <w:rsid w:val="00A779F7"/>
    <w:rsid w:val="00A80C64"/>
    <w:rsid w:val="00A80D73"/>
    <w:rsid w:val="00A81331"/>
    <w:rsid w:val="00A81749"/>
    <w:rsid w:val="00A82DF2"/>
    <w:rsid w:val="00A82E12"/>
    <w:rsid w:val="00A8322E"/>
    <w:rsid w:val="00A83ACF"/>
    <w:rsid w:val="00A83CD7"/>
    <w:rsid w:val="00A83D40"/>
    <w:rsid w:val="00A83EFA"/>
    <w:rsid w:val="00A84335"/>
    <w:rsid w:val="00A8488E"/>
    <w:rsid w:val="00A853CA"/>
    <w:rsid w:val="00A8556F"/>
    <w:rsid w:val="00A857DD"/>
    <w:rsid w:val="00A858FA"/>
    <w:rsid w:val="00A8662B"/>
    <w:rsid w:val="00A867E0"/>
    <w:rsid w:val="00A86CE4"/>
    <w:rsid w:val="00A86D77"/>
    <w:rsid w:val="00A86EC5"/>
    <w:rsid w:val="00A87B56"/>
    <w:rsid w:val="00A91557"/>
    <w:rsid w:val="00A92267"/>
    <w:rsid w:val="00A9282E"/>
    <w:rsid w:val="00A9296B"/>
    <w:rsid w:val="00A92AA3"/>
    <w:rsid w:val="00A92CBD"/>
    <w:rsid w:val="00A936C6"/>
    <w:rsid w:val="00A938FB"/>
    <w:rsid w:val="00A93EB8"/>
    <w:rsid w:val="00A9402C"/>
    <w:rsid w:val="00A9488D"/>
    <w:rsid w:val="00A94930"/>
    <w:rsid w:val="00A95278"/>
    <w:rsid w:val="00A956F6"/>
    <w:rsid w:val="00A959F7"/>
    <w:rsid w:val="00A95F82"/>
    <w:rsid w:val="00A96D99"/>
    <w:rsid w:val="00A97CC7"/>
    <w:rsid w:val="00AA03BC"/>
    <w:rsid w:val="00AA0856"/>
    <w:rsid w:val="00AA09EF"/>
    <w:rsid w:val="00AA1A01"/>
    <w:rsid w:val="00AA1D76"/>
    <w:rsid w:val="00AA22A7"/>
    <w:rsid w:val="00AA29D7"/>
    <w:rsid w:val="00AA2DDB"/>
    <w:rsid w:val="00AA30B6"/>
    <w:rsid w:val="00AA49F3"/>
    <w:rsid w:val="00AA52AE"/>
    <w:rsid w:val="00AA53A0"/>
    <w:rsid w:val="00AA5467"/>
    <w:rsid w:val="00AA54B6"/>
    <w:rsid w:val="00AA571B"/>
    <w:rsid w:val="00AA5981"/>
    <w:rsid w:val="00AA6C47"/>
    <w:rsid w:val="00AA7331"/>
    <w:rsid w:val="00AA7536"/>
    <w:rsid w:val="00AA75B8"/>
    <w:rsid w:val="00AA7654"/>
    <w:rsid w:val="00AA7770"/>
    <w:rsid w:val="00AA7AE0"/>
    <w:rsid w:val="00AB01B6"/>
    <w:rsid w:val="00AB16E1"/>
    <w:rsid w:val="00AB182E"/>
    <w:rsid w:val="00AB1C44"/>
    <w:rsid w:val="00AB24B0"/>
    <w:rsid w:val="00AB270F"/>
    <w:rsid w:val="00AB2A36"/>
    <w:rsid w:val="00AB2BD8"/>
    <w:rsid w:val="00AB3305"/>
    <w:rsid w:val="00AB40F7"/>
    <w:rsid w:val="00AB46B4"/>
    <w:rsid w:val="00AB4C44"/>
    <w:rsid w:val="00AB55A4"/>
    <w:rsid w:val="00AB569A"/>
    <w:rsid w:val="00AB5D16"/>
    <w:rsid w:val="00AB5E4A"/>
    <w:rsid w:val="00AB6116"/>
    <w:rsid w:val="00AB695E"/>
    <w:rsid w:val="00AB6A21"/>
    <w:rsid w:val="00AB6A41"/>
    <w:rsid w:val="00AB6CBC"/>
    <w:rsid w:val="00AB6DF2"/>
    <w:rsid w:val="00AB767A"/>
    <w:rsid w:val="00AC04D8"/>
    <w:rsid w:val="00AC11A9"/>
    <w:rsid w:val="00AC1BD2"/>
    <w:rsid w:val="00AC1DC6"/>
    <w:rsid w:val="00AC1E50"/>
    <w:rsid w:val="00AC2363"/>
    <w:rsid w:val="00AC238C"/>
    <w:rsid w:val="00AC27CF"/>
    <w:rsid w:val="00AC3054"/>
    <w:rsid w:val="00AC3432"/>
    <w:rsid w:val="00AC41EE"/>
    <w:rsid w:val="00AC5A86"/>
    <w:rsid w:val="00AC645D"/>
    <w:rsid w:val="00AC6A6B"/>
    <w:rsid w:val="00AC7072"/>
    <w:rsid w:val="00AC76C3"/>
    <w:rsid w:val="00AC77F3"/>
    <w:rsid w:val="00AC7B40"/>
    <w:rsid w:val="00AD00FD"/>
    <w:rsid w:val="00AD013A"/>
    <w:rsid w:val="00AD02BB"/>
    <w:rsid w:val="00AD1447"/>
    <w:rsid w:val="00AD3ADA"/>
    <w:rsid w:val="00AD3B28"/>
    <w:rsid w:val="00AD43EE"/>
    <w:rsid w:val="00AD48C1"/>
    <w:rsid w:val="00AD4AEA"/>
    <w:rsid w:val="00AD4F53"/>
    <w:rsid w:val="00AD5324"/>
    <w:rsid w:val="00AD6C57"/>
    <w:rsid w:val="00AD77E4"/>
    <w:rsid w:val="00AD77F1"/>
    <w:rsid w:val="00AD7D15"/>
    <w:rsid w:val="00AE0042"/>
    <w:rsid w:val="00AE03FE"/>
    <w:rsid w:val="00AE04BC"/>
    <w:rsid w:val="00AE1FE4"/>
    <w:rsid w:val="00AE253E"/>
    <w:rsid w:val="00AE2781"/>
    <w:rsid w:val="00AE2A2A"/>
    <w:rsid w:val="00AE3181"/>
    <w:rsid w:val="00AE339E"/>
    <w:rsid w:val="00AE4039"/>
    <w:rsid w:val="00AE44E1"/>
    <w:rsid w:val="00AE4CB2"/>
    <w:rsid w:val="00AE4DE2"/>
    <w:rsid w:val="00AE597D"/>
    <w:rsid w:val="00AE5E91"/>
    <w:rsid w:val="00AE663C"/>
    <w:rsid w:val="00AE68C6"/>
    <w:rsid w:val="00AF1CAD"/>
    <w:rsid w:val="00AF1DF4"/>
    <w:rsid w:val="00AF2A7A"/>
    <w:rsid w:val="00AF2FA5"/>
    <w:rsid w:val="00AF30A5"/>
    <w:rsid w:val="00AF3EA2"/>
    <w:rsid w:val="00AF4399"/>
    <w:rsid w:val="00AF46AF"/>
    <w:rsid w:val="00AF4B23"/>
    <w:rsid w:val="00AF6308"/>
    <w:rsid w:val="00AF6D08"/>
    <w:rsid w:val="00AF764A"/>
    <w:rsid w:val="00AF79C5"/>
    <w:rsid w:val="00AF7CC7"/>
    <w:rsid w:val="00B00212"/>
    <w:rsid w:val="00B007B0"/>
    <w:rsid w:val="00B01A41"/>
    <w:rsid w:val="00B020AF"/>
    <w:rsid w:val="00B022FC"/>
    <w:rsid w:val="00B02F15"/>
    <w:rsid w:val="00B03201"/>
    <w:rsid w:val="00B04F20"/>
    <w:rsid w:val="00B05034"/>
    <w:rsid w:val="00B05213"/>
    <w:rsid w:val="00B05377"/>
    <w:rsid w:val="00B05711"/>
    <w:rsid w:val="00B0646A"/>
    <w:rsid w:val="00B064F7"/>
    <w:rsid w:val="00B0726A"/>
    <w:rsid w:val="00B07552"/>
    <w:rsid w:val="00B07AB7"/>
    <w:rsid w:val="00B07C1A"/>
    <w:rsid w:val="00B104FA"/>
    <w:rsid w:val="00B10CD6"/>
    <w:rsid w:val="00B113DD"/>
    <w:rsid w:val="00B11875"/>
    <w:rsid w:val="00B11F75"/>
    <w:rsid w:val="00B12092"/>
    <w:rsid w:val="00B12196"/>
    <w:rsid w:val="00B12436"/>
    <w:rsid w:val="00B1275D"/>
    <w:rsid w:val="00B12D23"/>
    <w:rsid w:val="00B12E60"/>
    <w:rsid w:val="00B133E9"/>
    <w:rsid w:val="00B13BF5"/>
    <w:rsid w:val="00B1412A"/>
    <w:rsid w:val="00B1449C"/>
    <w:rsid w:val="00B1471A"/>
    <w:rsid w:val="00B14855"/>
    <w:rsid w:val="00B1521D"/>
    <w:rsid w:val="00B166A4"/>
    <w:rsid w:val="00B16A8C"/>
    <w:rsid w:val="00B16B1E"/>
    <w:rsid w:val="00B16C43"/>
    <w:rsid w:val="00B16F65"/>
    <w:rsid w:val="00B17E61"/>
    <w:rsid w:val="00B21368"/>
    <w:rsid w:val="00B21F5C"/>
    <w:rsid w:val="00B23451"/>
    <w:rsid w:val="00B236F2"/>
    <w:rsid w:val="00B23F02"/>
    <w:rsid w:val="00B24825"/>
    <w:rsid w:val="00B2486D"/>
    <w:rsid w:val="00B258F9"/>
    <w:rsid w:val="00B25A8D"/>
    <w:rsid w:val="00B25AB0"/>
    <w:rsid w:val="00B260DD"/>
    <w:rsid w:val="00B26AA1"/>
    <w:rsid w:val="00B26FF3"/>
    <w:rsid w:val="00B273AD"/>
    <w:rsid w:val="00B27B46"/>
    <w:rsid w:val="00B27BAF"/>
    <w:rsid w:val="00B27C9E"/>
    <w:rsid w:val="00B30017"/>
    <w:rsid w:val="00B303B8"/>
    <w:rsid w:val="00B307AF"/>
    <w:rsid w:val="00B310E2"/>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C4D"/>
    <w:rsid w:val="00B41EE1"/>
    <w:rsid w:val="00B4257F"/>
    <w:rsid w:val="00B42ABC"/>
    <w:rsid w:val="00B42AF4"/>
    <w:rsid w:val="00B45D36"/>
    <w:rsid w:val="00B46497"/>
    <w:rsid w:val="00B466A0"/>
    <w:rsid w:val="00B46B5D"/>
    <w:rsid w:val="00B471AA"/>
    <w:rsid w:val="00B474E4"/>
    <w:rsid w:val="00B479EB"/>
    <w:rsid w:val="00B47DFA"/>
    <w:rsid w:val="00B504AA"/>
    <w:rsid w:val="00B506FE"/>
    <w:rsid w:val="00B50FFF"/>
    <w:rsid w:val="00B511B0"/>
    <w:rsid w:val="00B5177D"/>
    <w:rsid w:val="00B519DE"/>
    <w:rsid w:val="00B51DA8"/>
    <w:rsid w:val="00B5273C"/>
    <w:rsid w:val="00B549A6"/>
    <w:rsid w:val="00B55720"/>
    <w:rsid w:val="00B55E70"/>
    <w:rsid w:val="00B6040B"/>
    <w:rsid w:val="00B60460"/>
    <w:rsid w:val="00B61815"/>
    <w:rsid w:val="00B61D29"/>
    <w:rsid w:val="00B62500"/>
    <w:rsid w:val="00B62AB9"/>
    <w:rsid w:val="00B639DE"/>
    <w:rsid w:val="00B64B3F"/>
    <w:rsid w:val="00B652B3"/>
    <w:rsid w:val="00B653CF"/>
    <w:rsid w:val="00B65417"/>
    <w:rsid w:val="00B6541F"/>
    <w:rsid w:val="00B6571D"/>
    <w:rsid w:val="00B65FE4"/>
    <w:rsid w:val="00B66D7A"/>
    <w:rsid w:val="00B6730C"/>
    <w:rsid w:val="00B675A1"/>
    <w:rsid w:val="00B67A6B"/>
    <w:rsid w:val="00B7073D"/>
    <w:rsid w:val="00B70741"/>
    <w:rsid w:val="00B708E8"/>
    <w:rsid w:val="00B71183"/>
    <w:rsid w:val="00B724DA"/>
    <w:rsid w:val="00B728C2"/>
    <w:rsid w:val="00B72B94"/>
    <w:rsid w:val="00B73D6E"/>
    <w:rsid w:val="00B73EF4"/>
    <w:rsid w:val="00B740A7"/>
    <w:rsid w:val="00B74DAA"/>
    <w:rsid w:val="00B75986"/>
    <w:rsid w:val="00B75CAF"/>
    <w:rsid w:val="00B75FB8"/>
    <w:rsid w:val="00B7610F"/>
    <w:rsid w:val="00B762D6"/>
    <w:rsid w:val="00B767A8"/>
    <w:rsid w:val="00B7742D"/>
    <w:rsid w:val="00B774C7"/>
    <w:rsid w:val="00B77F1B"/>
    <w:rsid w:val="00B804CB"/>
    <w:rsid w:val="00B81126"/>
    <w:rsid w:val="00B81280"/>
    <w:rsid w:val="00B81521"/>
    <w:rsid w:val="00B8189E"/>
    <w:rsid w:val="00B81B31"/>
    <w:rsid w:val="00B827D3"/>
    <w:rsid w:val="00B83190"/>
    <w:rsid w:val="00B83548"/>
    <w:rsid w:val="00B8390B"/>
    <w:rsid w:val="00B83B1C"/>
    <w:rsid w:val="00B83B59"/>
    <w:rsid w:val="00B83E9D"/>
    <w:rsid w:val="00B84791"/>
    <w:rsid w:val="00B84C65"/>
    <w:rsid w:val="00B85DCC"/>
    <w:rsid w:val="00B87412"/>
    <w:rsid w:val="00B87FBC"/>
    <w:rsid w:val="00B906BC"/>
    <w:rsid w:val="00B91537"/>
    <w:rsid w:val="00B91932"/>
    <w:rsid w:val="00B922E0"/>
    <w:rsid w:val="00B92489"/>
    <w:rsid w:val="00B92FC7"/>
    <w:rsid w:val="00B93611"/>
    <w:rsid w:val="00B9372A"/>
    <w:rsid w:val="00B93C42"/>
    <w:rsid w:val="00B9478E"/>
    <w:rsid w:val="00B95A47"/>
    <w:rsid w:val="00B95EF8"/>
    <w:rsid w:val="00B96B53"/>
    <w:rsid w:val="00B96C3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0E1E"/>
    <w:rsid w:val="00BB2A55"/>
    <w:rsid w:val="00BB2C23"/>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6B0A"/>
    <w:rsid w:val="00BB72DF"/>
    <w:rsid w:val="00BC0199"/>
    <w:rsid w:val="00BC0240"/>
    <w:rsid w:val="00BC06F7"/>
    <w:rsid w:val="00BC1FA0"/>
    <w:rsid w:val="00BC2964"/>
    <w:rsid w:val="00BC3366"/>
    <w:rsid w:val="00BC38DD"/>
    <w:rsid w:val="00BC4384"/>
    <w:rsid w:val="00BC46A8"/>
    <w:rsid w:val="00BC506F"/>
    <w:rsid w:val="00BC5588"/>
    <w:rsid w:val="00BC56B4"/>
    <w:rsid w:val="00BC5989"/>
    <w:rsid w:val="00BC5E6B"/>
    <w:rsid w:val="00BC64C2"/>
    <w:rsid w:val="00BC6E7F"/>
    <w:rsid w:val="00BD13D7"/>
    <w:rsid w:val="00BD1924"/>
    <w:rsid w:val="00BD1BC0"/>
    <w:rsid w:val="00BD2161"/>
    <w:rsid w:val="00BD34CC"/>
    <w:rsid w:val="00BD38F7"/>
    <w:rsid w:val="00BD38FC"/>
    <w:rsid w:val="00BD5CE5"/>
    <w:rsid w:val="00BD62AF"/>
    <w:rsid w:val="00BD659E"/>
    <w:rsid w:val="00BD65A5"/>
    <w:rsid w:val="00BD67E5"/>
    <w:rsid w:val="00BD6C56"/>
    <w:rsid w:val="00BD6CBD"/>
    <w:rsid w:val="00BD6D63"/>
    <w:rsid w:val="00BD73F0"/>
    <w:rsid w:val="00BD7875"/>
    <w:rsid w:val="00BE1007"/>
    <w:rsid w:val="00BE205F"/>
    <w:rsid w:val="00BE2373"/>
    <w:rsid w:val="00BE2FBB"/>
    <w:rsid w:val="00BE3068"/>
    <w:rsid w:val="00BE375E"/>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1FC"/>
    <w:rsid w:val="00BF59B8"/>
    <w:rsid w:val="00BF5B3C"/>
    <w:rsid w:val="00BF64FF"/>
    <w:rsid w:val="00BF7130"/>
    <w:rsid w:val="00BF7975"/>
    <w:rsid w:val="00BF7DD0"/>
    <w:rsid w:val="00C00BFF"/>
    <w:rsid w:val="00C0161D"/>
    <w:rsid w:val="00C017DC"/>
    <w:rsid w:val="00C02174"/>
    <w:rsid w:val="00C02EF1"/>
    <w:rsid w:val="00C03479"/>
    <w:rsid w:val="00C04E6E"/>
    <w:rsid w:val="00C06796"/>
    <w:rsid w:val="00C079F7"/>
    <w:rsid w:val="00C102BE"/>
    <w:rsid w:val="00C11A3B"/>
    <w:rsid w:val="00C12BE8"/>
    <w:rsid w:val="00C12E41"/>
    <w:rsid w:val="00C13785"/>
    <w:rsid w:val="00C14382"/>
    <w:rsid w:val="00C14494"/>
    <w:rsid w:val="00C146CE"/>
    <w:rsid w:val="00C156B9"/>
    <w:rsid w:val="00C158AE"/>
    <w:rsid w:val="00C16FAB"/>
    <w:rsid w:val="00C176A9"/>
    <w:rsid w:val="00C17938"/>
    <w:rsid w:val="00C22AE7"/>
    <w:rsid w:val="00C2374F"/>
    <w:rsid w:val="00C2375F"/>
    <w:rsid w:val="00C243AF"/>
    <w:rsid w:val="00C249FA"/>
    <w:rsid w:val="00C24D4A"/>
    <w:rsid w:val="00C250F2"/>
    <w:rsid w:val="00C257ED"/>
    <w:rsid w:val="00C266C7"/>
    <w:rsid w:val="00C26A16"/>
    <w:rsid w:val="00C27366"/>
    <w:rsid w:val="00C27766"/>
    <w:rsid w:val="00C3010A"/>
    <w:rsid w:val="00C302D1"/>
    <w:rsid w:val="00C30734"/>
    <w:rsid w:val="00C329A6"/>
    <w:rsid w:val="00C33230"/>
    <w:rsid w:val="00C33BD7"/>
    <w:rsid w:val="00C342A3"/>
    <w:rsid w:val="00C348CB"/>
    <w:rsid w:val="00C35A11"/>
    <w:rsid w:val="00C36910"/>
    <w:rsid w:val="00C379FA"/>
    <w:rsid w:val="00C37CD7"/>
    <w:rsid w:val="00C37E5C"/>
    <w:rsid w:val="00C40318"/>
    <w:rsid w:val="00C40C7C"/>
    <w:rsid w:val="00C410D1"/>
    <w:rsid w:val="00C41A4D"/>
    <w:rsid w:val="00C41D69"/>
    <w:rsid w:val="00C42733"/>
    <w:rsid w:val="00C43218"/>
    <w:rsid w:val="00C43445"/>
    <w:rsid w:val="00C445C3"/>
    <w:rsid w:val="00C446A3"/>
    <w:rsid w:val="00C4537B"/>
    <w:rsid w:val="00C456C9"/>
    <w:rsid w:val="00C46617"/>
    <w:rsid w:val="00C46F15"/>
    <w:rsid w:val="00C47149"/>
    <w:rsid w:val="00C4747C"/>
    <w:rsid w:val="00C47D86"/>
    <w:rsid w:val="00C503ED"/>
    <w:rsid w:val="00C5174B"/>
    <w:rsid w:val="00C5190E"/>
    <w:rsid w:val="00C532DB"/>
    <w:rsid w:val="00C53DD8"/>
    <w:rsid w:val="00C54C35"/>
    <w:rsid w:val="00C55276"/>
    <w:rsid w:val="00C556D1"/>
    <w:rsid w:val="00C5592D"/>
    <w:rsid w:val="00C572E9"/>
    <w:rsid w:val="00C60A5E"/>
    <w:rsid w:val="00C60D31"/>
    <w:rsid w:val="00C6101E"/>
    <w:rsid w:val="00C61DEC"/>
    <w:rsid w:val="00C631C1"/>
    <w:rsid w:val="00C638B7"/>
    <w:rsid w:val="00C639DC"/>
    <w:rsid w:val="00C63F05"/>
    <w:rsid w:val="00C64490"/>
    <w:rsid w:val="00C64A92"/>
    <w:rsid w:val="00C64B0C"/>
    <w:rsid w:val="00C64E91"/>
    <w:rsid w:val="00C64F51"/>
    <w:rsid w:val="00C6648B"/>
    <w:rsid w:val="00C668C2"/>
    <w:rsid w:val="00C6698C"/>
    <w:rsid w:val="00C67AB5"/>
    <w:rsid w:val="00C7019B"/>
    <w:rsid w:val="00C7035F"/>
    <w:rsid w:val="00C70969"/>
    <w:rsid w:val="00C7143D"/>
    <w:rsid w:val="00C730BA"/>
    <w:rsid w:val="00C73CA0"/>
    <w:rsid w:val="00C73D7B"/>
    <w:rsid w:val="00C73F86"/>
    <w:rsid w:val="00C74406"/>
    <w:rsid w:val="00C756E7"/>
    <w:rsid w:val="00C7573D"/>
    <w:rsid w:val="00C75C77"/>
    <w:rsid w:val="00C75C89"/>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CFA"/>
    <w:rsid w:val="00C91D67"/>
    <w:rsid w:val="00C91DA3"/>
    <w:rsid w:val="00C92B1A"/>
    <w:rsid w:val="00C92BEA"/>
    <w:rsid w:val="00C92D0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56C"/>
    <w:rsid w:val="00CA5DE6"/>
    <w:rsid w:val="00CA5E03"/>
    <w:rsid w:val="00CA5FB7"/>
    <w:rsid w:val="00CA688A"/>
    <w:rsid w:val="00CA697D"/>
    <w:rsid w:val="00CA7A42"/>
    <w:rsid w:val="00CA7B93"/>
    <w:rsid w:val="00CB06C4"/>
    <w:rsid w:val="00CB0BAE"/>
    <w:rsid w:val="00CB1904"/>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04"/>
    <w:rsid w:val="00CC25A2"/>
    <w:rsid w:val="00CC2A98"/>
    <w:rsid w:val="00CC300D"/>
    <w:rsid w:val="00CC3499"/>
    <w:rsid w:val="00CC3526"/>
    <w:rsid w:val="00CC35DF"/>
    <w:rsid w:val="00CC3DE1"/>
    <w:rsid w:val="00CC3EC6"/>
    <w:rsid w:val="00CC4131"/>
    <w:rsid w:val="00CC47CE"/>
    <w:rsid w:val="00CC4DCF"/>
    <w:rsid w:val="00CC4FCD"/>
    <w:rsid w:val="00CC5132"/>
    <w:rsid w:val="00CC5355"/>
    <w:rsid w:val="00CC56FC"/>
    <w:rsid w:val="00CC5D70"/>
    <w:rsid w:val="00CC6101"/>
    <w:rsid w:val="00CC6CA4"/>
    <w:rsid w:val="00CC6D02"/>
    <w:rsid w:val="00CC6E4D"/>
    <w:rsid w:val="00CC704D"/>
    <w:rsid w:val="00CC7BAC"/>
    <w:rsid w:val="00CD073D"/>
    <w:rsid w:val="00CD11F9"/>
    <w:rsid w:val="00CD2057"/>
    <w:rsid w:val="00CD23D8"/>
    <w:rsid w:val="00CD338E"/>
    <w:rsid w:val="00CD3DDB"/>
    <w:rsid w:val="00CD3FD2"/>
    <w:rsid w:val="00CD446C"/>
    <w:rsid w:val="00CD46FE"/>
    <w:rsid w:val="00CD4F05"/>
    <w:rsid w:val="00CD55C6"/>
    <w:rsid w:val="00CD5C5E"/>
    <w:rsid w:val="00CD6F4F"/>
    <w:rsid w:val="00CE09C9"/>
    <w:rsid w:val="00CE140B"/>
    <w:rsid w:val="00CE15FA"/>
    <w:rsid w:val="00CE17DE"/>
    <w:rsid w:val="00CE1BA7"/>
    <w:rsid w:val="00CE1D45"/>
    <w:rsid w:val="00CE2136"/>
    <w:rsid w:val="00CE24FE"/>
    <w:rsid w:val="00CE2DFD"/>
    <w:rsid w:val="00CE4549"/>
    <w:rsid w:val="00CE468C"/>
    <w:rsid w:val="00CE494E"/>
    <w:rsid w:val="00CE521F"/>
    <w:rsid w:val="00CE56D5"/>
    <w:rsid w:val="00CE6EF6"/>
    <w:rsid w:val="00CE7308"/>
    <w:rsid w:val="00CE74B2"/>
    <w:rsid w:val="00CF0008"/>
    <w:rsid w:val="00CF2083"/>
    <w:rsid w:val="00CF23A1"/>
    <w:rsid w:val="00CF25FF"/>
    <w:rsid w:val="00CF459F"/>
    <w:rsid w:val="00CF5069"/>
    <w:rsid w:val="00CF553D"/>
    <w:rsid w:val="00CF5B68"/>
    <w:rsid w:val="00CF64EB"/>
    <w:rsid w:val="00CF65F7"/>
    <w:rsid w:val="00CF68A2"/>
    <w:rsid w:val="00CF7004"/>
    <w:rsid w:val="00CF7D62"/>
    <w:rsid w:val="00D0007E"/>
    <w:rsid w:val="00D000BC"/>
    <w:rsid w:val="00D00A28"/>
    <w:rsid w:val="00D024B2"/>
    <w:rsid w:val="00D037EA"/>
    <w:rsid w:val="00D03A7A"/>
    <w:rsid w:val="00D03A8B"/>
    <w:rsid w:val="00D040BF"/>
    <w:rsid w:val="00D0433C"/>
    <w:rsid w:val="00D043D2"/>
    <w:rsid w:val="00D045CC"/>
    <w:rsid w:val="00D04A5B"/>
    <w:rsid w:val="00D04DB4"/>
    <w:rsid w:val="00D05548"/>
    <w:rsid w:val="00D0586E"/>
    <w:rsid w:val="00D05AEA"/>
    <w:rsid w:val="00D0652A"/>
    <w:rsid w:val="00D102EA"/>
    <w:rsid w:val="00D11482"/>
    <w:rsid w:val="00D128C4"/>
    <w:rsid w:val="00D12F00"/>
    <w:rsid w:val="00D12FA7"/>
    <w:rsid w:val="00D13109"/>
    <w:rsid w:val="00D13467"/>
    <w:rsid w:val="00D13858"/>
    <w:rsid w:val="00D1525B"/>
    <w:rsid w:val="00D15307"/>
    <w:rsid w:val="00D154BE"/>
    <w:rsid w:val="00D15981"/>
    <w:rsid w:val="00D15FE0"/>
    <w:rsid w:val="00D1622D"/>
    <w:rsid w:val="00D1661B"/>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79"/>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1B29"/>
    <w:rsid w:val="00D32199"/>
    <w:rsid w:val="00D3258B"/>
    <w:rsid w:val="00D33437"/>
    <w:rsid w:val="00D33599"/>
    <w:rsid w:val="00D335AF"/>
    <w:rsid w:val="00D339A9"/>
    <w:rsid w:val="00D3401B"/>
    <w:rsid w:val="00D34941"/>
    <w:rsid w:val="00D34AC0"/>
    <w:rsid w:val="00D34D0D"/>
    <w:rsid w:val="00D35058"/>
    <w:rsid w:val="00D351FF"/>
    <w:rsid w:val="00D353A2"/>
    <w:rsid w:val="00D35D81"/>
    <w:rsid w:val="00D36B33"/>
    <w:rsid w:val="00D36C6F"/>
    <w:rsid w:val="00D36DE6"/>
    <w:rsid w:val="00D36E5C"/>
    <w:rsid w:val="00D37AD5"/>
    <w:rsid w:val="00D37BFE"/>
    <w:rsid w:val="00D40408"/>
    <w:rsid w:val="00D41042"/>
    <w:rsid w:val="00D41622"/>
    <w:rsid w:val="00D416F1"/>
    <w:rsid w:val="00D41A04"/>
    <w:rsid w:val="00D4328D"/>
    <w:rsid w:val="00D433BC"/>
    <w:rsid w:val="00D43CB6"/>
    <w:rsid w:val="00D4439C"/>
    <w:rsid w:val="00D4471C"/>
    <w:rsid w:val="00D45267"/>
    <w:rsid w:val="00D4576F"/>
    <w:rsid w:val="00D464F0"/>
    <w:rsid w:val="00D475F0"/>
    <w:rsid w:val="00D47F97"/>
    <w:rsid w:val="00D50110"/>
    <w:rsid w:val="00D50ED2"/>
    <w:rsid w:val="00D51C61"/>
    <w:rsid w:val="00D51DB4"/>
    <w:rsid w:val="00D522FA"/>
    <w:rsid w:val="00D5252A"/>
    <w:rsid w:val="00D526A8"/>
    <w:rsid w:val="00D53077"/>
    <w:rsid w:val="00D5344C"/>
    <w:rsid w:val="00D54570"/>
    <w:rsid w:val="00D54C2B"/>
    <w:rsid w:val="00D55291"/>
    <w:rsid w:val="00D554BF"/>
    <w:rsid w:val="00D559CC"/>
    <w:rsid w:val="00D55BDD"/>
    <w:rsid w:val="00D5648F"/>
    <w:rsid w:val="00D56D8B"/>
    <w:rsid w:val="00D571ED"/>
    <w:rsid w:val="00D57300"/>
    <w:rsid w:val="00D577B7"/>
    <w:rsid w:val="00D625E5"/>
    <w:rsid w:val="00D62B7F"/>
    <w:rsid w:val="00D62F40"/>
    <w:rsid w:val="00D63E95"/>
    <w:rsid w:val="00D64938"/>
    <w:rsid w:val="00D64D4F"/>
    <w:rsid w:val="00D651C4"/>
    <w:rsid w:val="00D657A0"/>
    <w:rsid w:val="00D66AA1"/>
    <w:rsid w:val="00D673BE"/>
    <w:rsid w:val="00D67DB1"/>
    <w:rsid w:val="00D706CC"/>
    <w:rsid w:val="00D7123E"/>
    <w:rsid w:val="00D71F3A"/>
    <w:rsid w:val="00D725F2"/>
    <w:rsid w:val="00D72B31"/>
    <w:rsid w:val="00D73689"/>
    <w:rsid w:val="00D7452C"/>
    <w:rsid w:val="00D7454E"/>
    <w:rsid w:val="00D74E5E"/>
    <w:rsid w:val="00D74ED0"/>
    <w:rsid w:val="00D756E1"/>
    <w:rsid w:val="00D80220"/>
    <w:rsid w:val="00D80EE2"/>
    <w:rsid w:val="00D81512"/>
    <w:rsid w:val="00D81519"/>
    <w:rsid w:val="00D815D1"/>
    <w:rsid w:val="00D821D9"/>
    <w:rsid w:val="00D82532"/>
    <w:rsid w:val="00D83600"/>
    <w:rsid w:val="00D83948"/>
    <w:rsid w:val="00D83B80"/>
    <w:rsid w:val="00D83E65"/>
    <w:rsid w:val="00D85090"/>
    <w:rsid w:val="00D86C96"/>
    <w:rsid w:val="00D87FF0"/>
    <w:rsid w:val="00D907F5"/>
    <w:rsid w:val="00D90B5F"/>
    <w:rsid w:val="00D90C73"/>
    <w:rsid w:val="00D90D95"/>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3A4F"/>
    <w:rsid w:val="00DA3AF9"/>
    <w:rsid w:val="00DA439B"/>
    <w:rsid w:val="00DA443C"/>
    <w:rsid w:val="00DA4A7A"/>
    <w:rsid w:val="00DA4C53"/>
    <w:rsid w:val="00DA541D"/>
    <w:rsid w:val="00DA5FEC"/>
    <w:rsid w:val="00DA6666"/>
    <w:rsid w:val="00DA6B91"/>
    <w:rsid w:val="00DA7112"/>
    <w:rsid w:val="00DA712C"/>
    <w:rsid w:val="00DA7454"/>
    <w:rsid w:val="00DA7733"/>
    <w:rsid w:val="00DA7B4B"/>
    <w:rsid w:val="00DA7DD9"/>
    <w:rsid w:val="00DB0276"/>
    <w:rsid w:val="00DB0AA0"/>
    <w:rsid w:val="00DB10C5"/>
    <w:rsid w:val="00DB1389"/>
    <w:rsid w:val="00DB2CC1"/>
    <w:rsid w:val="00DB342A"/>
    <w:rsid w:val="00DB398E"/>
    <w:rsid w:val="00DB39C7"/>
    <w:rsid w:val="00DB3A5C"/>
    <w:rsid w:val="00DB4817"/>
    <w:rsid w:val="00DB4827"/>
    <w:rsid w:val="00DB4A60"/>
    <w:rsid w:val="00DB4BCB"/>
    <w:rsid w:val="00DB4E81"/>
    <w:rsid w:val="00DB5C26"/>
    <w:rsid w:val="00DB5FFE"/>
    <w:rsid w:val="00DB62C4"/>
    <w:rsid w:val="00DB65E6"/>
    <w:rsid w:val="00DB6FD0"/>
    <w:rsid w:val="00DB7960"/>
    <w:rsid w:val="00DB7E51"/>
    <w:rsid w:val="00DB7FD0"/>
    <w:rsid w:val="00DC043E"/>
    <w:rsid w:val="00DC114C"/>
    <w:rsid w:val="00DC3627"/>
    <w:rsid w:val="00DC36FB"/>
    <w:rsid w:val="00DC3AE1"/>
    <w:rsid w:val="00DC3BAE"/>
    <w:rsid w:val="00DC485C"/>
    <w:rsid w:val="00DC4E47"/>
    <w:rsid w:val="00DC5216"/>
    <w:rsid w:val="00DC665C"/>
    <w:rsid w:val="00DC6C57"/>
    <w:rsid w:val="00DC6D3F"/>
    <w:rsid w:val="00DC6F8D"/>
    <w:rsid w:val="00DC6FE7"/>
    <w:rsid w:val="00DC7205"/>
    <w:rsid w:val="00DC7F21"/>
    <w:rsid w:val="00DD0B06"/>
    <w:rsid w:val="00DD0DC4"/>
    <w:rsid w:val="00DD19F2"/>
    <w:rsid w:val="00DD1BBC"/>
    <w:rsid w:val="00DD2143"/>
    <w:rsid w:val="00DD26FA"/>
    <w:rsid w:val="00DD2FF7"/>
    <w:rsid w:val="00DD310B"/>
    <w:rsid w:val="00DD34B9"/>
    <w:rsid w:val="00DD3968"/>
    <w:rsid w:val="00DD485D"/>
    <w:rsid w:val="00DD58E3"/>
    <w:rsid w:val="00DD5A4A"/>
    <w:rsid w:val="00DD620E"/>
    <w:rsid w:val="00DD6AA6"/>
    <w:rsid w:val="00DD7E85"/>
    <w:rsid w:val="00DD7FC7"/>
    <w:rsid w:val="00DE0400"/>
    <w:rsid w:val="00DE11FE"/>
    <w:rsid w:val="00DE3052"/>
    <w:rsid w:val="00DE3A9D"/>
    <w:rsid w:val="00DE4FBA"/>
    <w:rsid w:val="00DE5C16"/>
    <w:rsid w:val="00DE68F8"/>
    <w:rsid w:val="00DE6A4A"/>
    <w:rsid w:val="00DE6EC4"/>
    <w:rsid w:val="00DE6ECA"/>
    <w:rsid w:val="00DE6F54"/>
    <w:rsid w:val="00DE7391"/>
    <w:rsid w:val="00DE7806"/>
    <w:rsid w:val="00DE7B31"/>
    <w:rsid w:val="00DF066F"/>
    <w:rsid w:val="00DF0754"/>
    <w:rsid w:val="00DF16DF"/>
    <w:rsid w:val="00DF179D"/>
    <w:rsid w:val="00DF1DF9"/>
    <w:rsid w:val="00DF2324"/>
    <w:rsid w:val="00DF2379"/>
    <w:rsid w:val="00DF2D65"/>
    <w:rsid w:val="00DF3FEF"/>
    <w:rsid w:val="00DF40B0"/>
    <w:rsid w:val="00DF44BD"/>
    <w:rsid w:val="00DF4969"/>
    <w:rsid w:val="00DF4E88"/>
    <w:rsid w:val="00DF5B21"/>
    <w:rsid w:val="00DF5BBD"/>
    <w:rsid w:val="00DF628C"/>
    <w:rsid w:val="00DF7E4A"/>
    <w:rsid w:val="00E0111C"/>
    <w:rsid w:val="00E01120"/>
    <w:rsid w:val="00E0119A"/>
    <w:rsid w:val="00E015B9"/>
    <w:rsid w:val="00E025C9"/>
    <w:rsid w:val="00E02A7B"/>
    <w:rsid w:val="00E03F38"/>
    <w:rsid w:val="00E0409E"/>
    <w:rsid w:val="00E044A2"/>
    <w:rsid w:val="00E0601A"/>
    <w:rsid w:val="00E074FA"/>
    <w:rsid w:val="00E0769D"/>
    <w:rsid w:val="00E07D98"/>
    <w:rsid w:val="00E10C2A"/>
    <w:rsid w:val="00E10CD5"/>
    <w:rsid w:val="00E11A18"/>
    <w:rsid w:val="00E12028"/>
    <w:rsid w:val="00E1204D"/>
    <w:rsid w:val="00E12E62"/>
    <w:rsid w:val="00E13010"/>
    <w:rsid w:val="00E1338F"/>
    <w:rsid w:val="00E13BEC"/>
    <w:rsid w:val="00E13D2A"/>
    <w:rsid w:val="00E14AED"/>
    <w:rsid w:val="00E14BAE"/>
    <w:rsid w:val="00E15A0D"/>
    <w:rsid w:val="00E15E2C"/>
    <w:rsid w:val="00E165F8"/>
    <w:rsid w:val="00E16666"/>
    <w:rsid w:val="00E16768"/>
    <w:rsid w:val="00E171BD"/>
    <w:rsid w:val="00E17227"/>
    <w:rsid w:val="00E17E05"/>
    <w:rsid w:val="00E17E31"/>
    <w:rsid w:val="00E201C7"/>
    <w:rsid w:val="00E20325"/>
    <w:rsid w:val="00E2065A"/>
    <w:rsid w:val="00E20829"/>
    <w:rsid w:val="00E20EF2"/>
    <w:rsid w:val="00E2105B"/>
    <w:rsid w:val="00E210EF"/>
    <w:rsid w:val="00E21102"/>
    <w:rsid w:val="00E21212"/>
    <w:rsid w:val="00E22986"/>
    <w:rsid w:val="00E229FA"/>
    <w:rsid w:val="00E22B9E"/>
    <w:rsid w:val="00E23840"/>
    <w:rsid w:val="00E244C9"/>
    <w:rsid w:val="00E245C9"/>
    <w:rsid w:val="00E24884"/>
    <w:rsid w:val="00E25273"/>
    <w:rsid w:val="00E2549C"/>
    <w:rsid w:val="00E25ACE"/>
    <w:rsid w:val="00E25CBE"/>
    <w:rsid w:val="00E30289"/>
    <w:rsid w:val="00E304DD"/>
    <w:rsid w:val="00E3061D"/>
    <w:rsid w:val="00E31873"/>
    <w:rsid w:val="00E31E41"/>
    <w:rsid w:val="00E320A7"/>
    <w:rsid w:val="00E331F9"/>
    <w:rsid w:val="00E332C0"/>
    <w:rsid w:val="00E334A5"/>
    <w:rsid w:val="00E33739"/>
    <w:rsid w:val="00E346C9"/>
    <w:rsid w:val="00E363E8"/>
    <w:rsid w:val="00E36734"/>
    <w:rsid w:val="00E3690D"/>
    <w:rsid w:val="00E37C58"/>
    <w:rsid w:val="00E4081C"/>
    <w:rsid w:val="00E4097B"/>
    <w:rsid w:val="00E40CFB"/>
    <w:rsid w:val="00E40FA5"/>
    <w:rsid w:val="00E4178C"/>
    <w:rsid w:val="00E420A7"/>
    <w:rsid w:val="00E424E6"/>
    <w:rsid w:val="00E4398A"/>
    <w:rsid w:val="00E45901"/>
    <w:rsid w:val="00E45FD0"/>
    <w:rsid w:val="00E4619C"/>
    <w:rsid w:val="00E47144"/>
    <w:rsid w:val="00E47BD5"/>
    <w:rsid w:val="00E47F25"/>
    <w:rsid w:val="00E47FB2"/>
    <w:rsid w:val="00E504BA"/>
    <w:rsid w:val="00E50C8B"/>
    <w:rsid w:val="00E516DE"/>
    <w:rsid w:val="00E51FF1"/>
    <w:rsid w:val="00E527C3"/>
    <w:rsid w:val="00E52F7D"/>
    <w:rsid w:val="00E530F2"/>
    <w:rsid w:val="00E5321F"/>
    <w:rsid w:val="00E53F3E"/>
    <w:rsid w:val="00E542F2"/>
    <w:rsid w:val="00E5493A"/>
    <w:rsid w:val="00E54AA8"/>
    <w:rsid w:val="00E54B7C"/>
    <w:rsid w:val="00E55026"/>
    <w:rsid w:val="00E559CC"/>
    <w:rsid w:val="00E55AEC"/>
    <w:rsid w:val="00E55E30"/>
    <w:rsid w:val="00E55E9A"/>
    <w:rsid w:val="00E5677A"/>
    <w:rsid w:val="00E5678A"/>
    <w:rsid w:val="00E573C9"/>
    <w:rsid w:val="00E606DC"/>
    <w:rsid w:val="00E6080E"/>
    <w:rsid w:val="00E61ABF"/>
    <w:rsid w:val="00E62296"/>
    <w:rsid w:val="00E62436"/>
    <w:rsid w:val="00E62D38"/>
    <w:rsid w:val="00E63308"/>
    <w:rsid w:val="00E63C46"/>
    <w:rsid w:val="00E63D57"/>
    <w:rsid w:val="00E65190"/>
    <w:rsid w:val="00E6620E"/>
    <w:rsid w:val="00E66833"/>
    <w:rsid w:val="00E66BFD"/>
    <w:rsid w:val="00E66C92"/>
    <w:rsid w:val="00E6712E"/>
    <w:rsid w:val="00E67F93"/>
    <w:rsid w:val="00E70149"/>
    <w:rsid w:val="00E70564"/>
    <w:rsid w:val="00E709BD"/>
    <w:rsid w:val="00E71D5D"/>
    <w:rsid w:val="00E71ED5"/>
    <w:rsid w:val="00E72166"/>
    <w:rsid w:val="00E72528"/>
    <w:rsid w:val="00E73019"/>
    <w:rsid w:val="00E73A77"/>
    <w:rsid w:val="00E74797"/>
    <w:rsid w:val="00E75AC0"/>
    <w:rsid w:val="00E7773F"/>
    <w:rsid w:val="00E77766"/>
    <w:rsid w:val="00E80179"/>
    <w:rsid w:val="00E8159A"/>
    <w:rsid w:val="00E818C9"/>
    <w:rsid w:val="00E82224"/>
    <w:rsid w:val="00E8355D"/>
    <w:rsid w:val="00E838D8"/>
    <w:rsid w:val="00E8487B"/>
    <w:rsid w:val="00E8519F"/>
    <w:rsid w:val="00E859BD"/>
    <w:rsid w:val="00E903B3"/>
    <w:rsid w:val="00E90CD1"/>
    <w:rsid w:val="00E91637"/>
    <w:rsid w:val="00E91C9D"/>
    <w:rsid w:val="00E91CBE"/>
    <w:rsid w:val="00E92D12"/>
    <w:rsid w:val="00E938EE"/>
    <w:rsid w:val="00E94464"/>
    <w:rsid w:val="00E945FE"/>
    <w:rsid w:val="00E94B18"/>
    <w:rsid w:val="00E9501E"/>
    <w:rsid w:val="00E95A6B"/>
    <w:rsid w:val="00E96024"/>
    <w:rsid w:val="00E9649D"/>
    <w:rsid w:val="00E97221"/>
    <w:rsid w:val="00E97321"/>
    <w:rsid w:val="00EA0959"/>
    <w:rsid w:val="00EA0EE7"/>
    <w:rsid w:val="00EA1258"/>
    <w:rsid w:val="00EA1A62"/>
    <w:rsid w:val="00EA1D33"/>
    <w:rsid w:val="00EA22E5"/>
    <w:rsid w:val="00EA26B8"/>
    <w:rsid w:val="00EA299A"/>
    <w:rsid w:val="00EA29FB"/>
    <w:rsid w:val="00EA37FE"/>
    <w:rsid w:val="00EA3950"/>
    <w:rsid w:val="00EA4B85"/>
    <w:rsid w:val="00EA4BC3"/>
    <w:rsid w:val="00EA5248"/>
    <w:rsid w:val="00EA58C6"/>
    <w:rsid w:val="00EA5B44"/>
    <w:rsid w:val="00EA6D8A"/>
    <w:rsid w:val="00EA742E"/>
    <w:rsid w:val="00EA7435"/>
    <w:rsid w:val="00EA7AF6"/>
    <w:rsid w:val="00EA7AFC"/>
    <w:rsid w:val="00EB0E4C"/>
    <w:rsid w:val="00EB16A3"/>
    <w:rsid w:val="00EB23BF"/>
    <w:rsid w:val="00EB258B"/>
    <w:rsid w:val="00EB27D5"/>
    <w:rsid w:val="00EB2C0C"/>
    <w:rsid w:val="00EB3CB0"/>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197F"/>
    <w:rsid w:val="00EC2049"/>
    <w:rsid w:val="00EC2C8E"/>
    <w:rsid w:val="00EC36C8"/>
    <w:rsid w:val="00EC3FCA"/>
    <w:rsid w:val="00EC45D4"/>
    <w:rsid w:val="00EC5629"/>
    <w:rsid w:val="00EC5847"/>
    <w:rsid w:val="00EC5D18"/>
    <w:rsid w:val="00EC5EE3"/>
    <w:rsid w:val="00EC6E3D"/>
    <w:rsid w:val="00EC6EB6"/>
    <w:rsid w:val="00EC7C22"/>
    <w:rsid w:val="00EC7D29"/>
    <w:rsid w:val="00EC7D9F"/>
    <w:rsid w:val="00ED0340"/>
    <w:rsid w:val="00ED0667"/>
    <w:rsid w:val="00ED0DBA"/>
    <w:rsid w:val="00ED15C2"/>
    <w:rsid w:val="00ED1A27"/>
    <w:rsid w:val="00ED2763"/>
    <w:rsid w:val="00ED2AA2"/>
    <w:rsid w:val="00ED3521"/>
    <w:rsid w:val="00ED3DA9"/>
    <w:rsid w:val="00ED3EEE"/>
    <w:rsid w:val="00ED3FEB"/>
    <w:rsid w:val="00ED4699"/>
    <w:rsid w:val="00ED5045"/>
    <w:rsid w:val="00ED50D9"/>
    <w:rsid w:val="00ED51A7"/>
    <w:rsid w:val="00ED71D4"/>
    <w:rsid w:val="00ED736A"/>
    <w:rsid w:val="00ED76CD"/>
    <w:rsid w:val="00ED7A47"/>
    <w:rsid w:val="00EE0253"/>
    <w:rsid w:val="00EE0746"/>
    <w:rsid w:val="00EE09B0"/>
    <w:rsid w:val="00EE09B8"/>
    <w:rsid w:val="00EE0DD3"/>
    <w:rsid w:val="00EE1EDA"/>
    <w:rsid w:val="00EE2586"/>
    <w:rsid w:val="00EE2D9D"/>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0BEE"/>
    <w:rsid w:val="00F01AE1"/>
    <w:rsid w:val="00F022FE"/>
    <w:rsid w:val="00F027F1"/>
    <w:rsid w:val="00F02BEE"/>
    <w:rsid w:val="00F041E9"/>
    <w:rsid w:val="00F043E2"/>
    <w:rsid w:val="00F047AC"/>
    <w:rsid w:val="00F04C1C"/>
    <w:rsid w:val="00F04EBC"/>
    <w:rsid w:val="00F04F1B"/>
    <w:rsid w:val="00F04F4E"/>
    <w:rsid w:val="00F05647"/>
    <w:rsid w:val="00F05C70"/>
    <w:rsid w:val="00F066C8"/>
    <w:rsid w:val="00F07346"/>
    <w:rsid w:val="00F07370"/>
    <w:rsid w:val="00F07396"/>
    <w:rsid w:val="00F07D8E"/>
    <w:rsid w:val="00F07FB7"/>
    <w:rsid w:val="00F113B2"/>
    <w:rsid w:val="00F1203E"/>
    <w:rsid w:val="00F1311C"/>
    <w:rsid w:val="00F13322"/>
    <w:rsid w:val="00F13CDD"/>
    <w:rsid w:val="00F14815"/>
    <w:rsid w:val="00F14B91"/>
    <w:rsid w:val="00F15F2A"/>
    <w:rsid w:val="00F16E08"/>
    <w:rsid w:val="00F17310"/>
    <w:rsid w:val="00F20E17"/>
    <w:rsid w:val="00F21019"/>
    <w:rsid w:val="00F2101E"/>
    <w:rsid w:val="00F2150E"/>
    <w:rsid w:val="00F21FE0"/>
    <w:rsid w:val="00F22DAE"/>
    <w:rsid w:val="00F22E91"/>
    <w:rsid w:val="00F22F6F"/>
    <w:rsid w:val="00F231FA"/>
    <w:rsid w:val="00F2379F"/>
    <w:rsid w:val="00F23943"/>
    <w:rsid w:val="00F2403B"/>
    <w:rsid w:val="00F257F8"/>
    <w:rsid w:val="00F25993"/>
    <w:rsid w:val="00F26F70"/>
    <w:rsid w:val="00F30A3A"/>
    <w:rsid w:val="00F30BA9"/>
    <w:rsid w:val="00F31812"/>
    <w:rsid w:val="00F31C87"/>
    <w:rsid w:val="00F328E7"/>
    <w:rsid w:val="00F32C6A"/>
    <w:rsid w:val="00F33256"/>
    <w:rsid w:val="00F33841"/>
    <w:rsid w:val="00F339D3"/>
    <w:rsid w:val="00F33B36"/>
    <w:rsid w:val="00F34192"/>
    <w:rsid w:val="00F361A3"/>
    <w:rsid w:val="00F3634B"/>
    <w:rsid w:val="00F371F7"/>
    <w:rsid w:val="00F372BB"/>
    <w:rsid w:val="00F37793"/>
    <w:rsid w:val="00F37A7E"/>
    <w:rsid w:val="00F401A7"/>
    <w:rsid w:val="00F405E3"/>
    <w:rsid w:val="00F40C58"/>
    <w:rsid w:val="00F414DC"/>
    <w:rsid w:val="00F41C1F"/>
    <w:rsid w:val="00F427E6"/>
    <w:rsid w:val="00F42C97"/>
    <w:rsid w:val="00F43450"/>
    <w:rsid w:val="00F43704"/>
    <w:rsid w:val="00F449B5"/>
    <w:rsid w:val="00F45A26"/>
    <w:rsid w:val="00F45DB1"/>
    <w:rsid w:val="00F45F63"/>
    <w:rsid w:val="00F46E2E"/>
    <w:rsid w:val="00F4716A"/>
    <w:rsid w:val="00F50A07"/>
    <w:rsid w:val="00F50BA4"/>
    <w:rsid w:val="00F511E9"/>
    <w:rsid w:val="00F51267"/>
    <w:rsid w:val="00F516A0"/>
    <w:rsid w:val="00F517B4"/>
    <w:rsid w:val="00F51B99"/>
    <w:rsid w:val="00F521A4"/>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0C09"/>
    <w:rsid w:val="00F62108"/>
    <w:rsid w:val="00F638F4"/>
    <w:rsid w:val="00F639BD"/>
    <w:rsid w:val="00F642A0"/>
    <w:rsid w:val="00F644AE"/>
    <w:rsid w:val="00F64890"/>
    <w:rsid w:val="00F649FD"/>
    <w:rsid w:val="00F64A80"/>
    <w:rsid w:val="00F65E42"/>
    <w:rsid w:val="00F66585"/>
    <w:rsid w:val="00F67DD0"/>
    <w:rsid w:val="00F702FD"/>
    <w:rsid w:val="00F703AE"/>
    <w:rsid w:val="00F708E8"/>
    <w:rsid w:val="00F70CFC"/>
    <w:rsid w:val="00F70E74"/>
    <w:rsid w:val="00F7110E"/>
    <w:rsid w:val="00F71F8A"/>
    <w:rsid w:val="00F720B9"/>
    <w:rsid w:val="00F740ED"/>
    <w:rsid w:val="00F7509A"/>
    <w:rsid w:val="00F75ABC"/>
    <w:rsid w:val="00F7651F"/>
    <w:rsid w:val="00F769DF"/>
    <w:rsid w:val="00F76B83"/>
    <w:rsid w:val="00F771FF"/>
    <w:rsid w:val="00F77BFA"/>
    <w:rsid w:val="00F80973"/>
    <w:rsid w:val="00F80EE7"/>
    <w:rsid w:val="00F81E9A"/>
    <w:rsid w:val="00F82520"/>
    <w:rsid w:val="00F82737"/>
    <w:rsid w:val="00F82A91"/>
    <w:rsid w:val="00F830E4"/>
    <w:rsid w:val="00F833AB"/>
    <w:rsid w:val="00F833D6"/>
    <w:rsid w:val="00F84CC7"/>
    <w:rsid w:val="00F84DCE"/>
    <w:rsid w:val="00F87E79"/>
    <w:rsid w:val="00F87E7B"/>
    <w:rsid w:val="00F87EAF"/>
    <w:rsid w:val="00F90570"/>
    <w:rsid w:val="00F90BD1"/>
    <w:rsid w:val="00F91474"/>
    <w:rsid w:val="00F9156A"/>
    <w:rsid w:val="00F918E6"/>
    <w:rsid w:val="00F91A03"/>
    <w:rsid w:val="00F91D33"/>
    <w:rsid w:val="00F92404"/>
    <w:rsid w:val="00F9261E"/>
    <w:rsid w:val="00F93365"/>
    <w:rsid w:val="00F934C4"/>
    <w:rsid w:val="00F94C2D"/>
    <w:rsid w:val="00F9556B"/>
    <w:rsid w:val="00F960F8"/>
    <w:rsid w:val="00F96F45"/>
    <w:rsid w:val="00F97457"/>
    <w:rsid w:val="00F975CB"/>
    <w:rsid w:val="00FA0311"/>
    <w:rsid w:val="00FA0C9C"/>
    <w:rsid w:val="00FA15E0"/>
    <w:rsid w:val="00FA2B4D"/>
    <w:rsid w:val="00FA3FB5"/>
    <w:rsid w:val="00FA43BE"/>
    <w:rsid w:val="00FA5164"/>
    <w:rsid w:val="00FA54D5"/>
    <w:rsid w:val="00FA55DB"/>
    <w:rsid w:val="00FA5667"/>
    <w:rsid w:val="00FA5BF4"/>
    <w:rsid w:val="00FA5CB7"/>
    <w:rsid w:val="00FA61FE"/>
    <w:rsid w:val="00FA7035"/>
    <w:rsid w:val="00FA75EF"/>
    <w:rsid w:val="00FA76D7"/>
    <w:rsid w:val="00FB02D2"/>
    <w:rsid w:val="00FB0855"/>
    <w:rsid w:val="00FB0A27"/>
    <w:rsid w:val="00FB1C12"/>
    <w:rsid w:val="00FB20DF"/>
    <w:rsid w:val="00FB254C"/>
    <w:rsid w:val="00FB25BB"/>
    <w:rsid w:val="00FB32F7"/>
    <w:rsid w:val="00FB3585"/>
    <w:rsid w:val="00FB3AEE"/>
    <w:rsid w:val="00FB3D98"/>
    <w:rsid w:val="00FB5000"/>
    <w:rsid w:val="00FB5FDF"/>
    <w:rsid w:val="00FB6BBE"/>
    <w:rsid w:val="00FB7D6C"/>
    <w:rsid w:val="00FC048F"/>
    <w:rsid w:val="00FC1352"/>
    <w:rsid w:val="00FC1DCC"/>
    <w:rsid w:val="00FC26BF"/>
    <w:rsid w:val="00FC2D0E"/>
    <w:rsid w:val="00FC3FD1"/>
    <w:rsid w:val="00FC4450"/>
    <w:rsid w:val="00FC4753"/>
    <w:rsid w:val="00FC4BF2"/>
    <w:rsid w:val="00FC4DBA"/>
    <w:rsid w:val="00FC52E0"/>
    <w:rsid w:val="00FC6639"/>
    <w:rsid w:val="00FC679C"/>
    <w:rsid w:val="00FC6A3B"/>
    <w:rsid w:val="00FC6A88"/>
    <w:rsid w:val="00FC6C36"/>
    <w:rsid w:val="00FC74C4"/>
    <w:rsid w:val="00FC7836"/>
    <w:rsid w:val="00FC788F"/>
    <w:rsid w:val="00FD012C"/>
    <w:rsid w:val="00FD063C"/>
    <w:rsid w:val="00FD1BE0"/>
    <w:rsid w:val="00FD2112"/>
    <w:rsid w:val="00FD2CEB"/>
    <w:rsid w:val="00FD2D6A"/>
    <w:rsid w:val="00FD3880"/>
    <w:rsid w:val="00FD3957"/>
    <w:rsid w:val="00FD4215"/>
    <w:rsid w:val="00FD4F19"/>
    <w:rsid w:val="00FD53FE"/>
    <w:rsid w:val="00FD6678"/>
    <w:rsid w:val="00FD69B1"/>
    <w:rsid w:val="00FD6D6F"/>
    <w:rsid w:val="00FD7465"/>
    <w:rsid w:val="00FD75B5"/>
    <w:rsid w:val="00FE049C"/>
    <w:rsid w:val="00FE05FB"/>
    <w:rsid w:val="00FE0926"/>
    <w:rsid w:val="00FE0D40"/>
    <w:rsid w:val="00FE0D6B"/>
    <w:rsid w:val="00FE1351"/>
    <w:rsid w:val="00FE13B0"/>
    <w:rsid w:val="00FE1A8B"/>
    <w:rsid w:val="00FE2406"/>
    <w:rsid w:val="00FE251F"/>
    <w:rsid w:val="00FE2B20"/>
    <w:rsid w:val="00FE2C73"/>
    <w:rsid w:val="00FE3365"/>
    <w:rsid w:val="00FE4B54"/>
    <w:rsid w:val="00FE528B"/>
    <w:rsid w:val="00FE573C"/>
    <w:rsid w:val="00FE5791"/>
    <w:rsid w:val="00FE5965"/>
    <w:rsid w:val="00FE6967"/>
    <w:rsid w:val="00FE69C9"/>
    <w:rsid w:val="00FE6BC7"/>
    <w:rsid w:val="00FE6F75"/>
    <w:rsid w:val="00FE7984"/>
    <w:rsid w:val="00FF076E"/>
    <w:rsid w:val="00FF0770"/>
    <w:rsid w:val="00FF13BF"/>
    <w:rsid w:val="00FF19F1"/>
    <w:rsid w:val="00FF2428"/>
    <w:rsid w:val="00FF309B"/>
    <w:rsid w:val="00FF3812"/>
    <w:rsid w:val="00FF398D"/>
    <w:rsid w:val="00FF4134"/>
    <w:rsid w:val="00FF444C"/>
    <w:rsid w:val="00FF5AC1"/>
    <w:rsid w:val="00FF5CEE"/>
    <w:rsid w:val="00FF5FFE"/>
    <w:rsid w:val="00FF612F"/>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qFormat/>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qFormat/>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89418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36189843">
      <w:bodyDiv w:val="1"/>
      <w:marLeft w:val="0"/>
      <w:marRight w:val="0"/>
      <w:marTop w:val="0"/>
      <w:marBottom w:val="0"/>
      <w:divBdr>
        <w:top w:val="none" w:sz="0" w:space="0" w:color="auto"/>
        <w:left w:val="none" w:sz="0" w:space="0" w:color="auto"/>
        <w:bottom w:val="none" w:sz="0" w:space="0" w:color="auto"/>
        <w:right w:val="none" w:sz="0" w:space="0" w:color="auto"/>
      </w:divBdr>
      <w:divsChild>
        <w:div w:id="338656326">
          <w:marLeft w:val="0"/>
          <w:marRight w:val="0"/>
          <w:marTop w:val="0"/>
          <w:marBottom w:val="0"/>
          <w:divBdr>
            <w:top w:val="none" w:sz="0" w:space="0" w:color="auto"/>
            <w:left w:val="none" w:sz="0" w:space="0" w:color="auto"/>
            <w:bottom w:val="none" w:sz="0" w:space="0" w:color="auto"/>
            <w:right w:val="none" w:sz="0" w:space="0" w:color="auto"/>
          </w:divBdr>
          <w:divsChild>
            <w:div w:id="1105463764">
              <w:marLeft w:val="0"/>
              <w:marRight w:val="0"/>
              <w:marTop w:val="0"/>
              <w:marBottom w:val="0"/>
              <w:divBdr>
                <w:top w:val="single" w:sz="6" w:space="0" w:color="DEDEDE"/>
                <w:left w:val="single" w:sz="6" w:space="0" w:color="DEDEDE"/>
                <w:bottom w:val="single" w:sz="6" w:space="0" w:color="DEDEDE"/>
                <w:right w:val="single" w:sz="6" w:space="0" w:color="DEDEDE"/>
              </w:divBdr>
              <w:divsChild>
                <w:div w:id="1352336236">
                  <w:marLeft w:val="0"/>
                  <w:marRight w:val="0"/>
                  <w:marTop w:val="0"/>
                  <w:marBottom w:val="0"/>
                  <w:divBdr>
                    <w:top w:val="none" w:sz="0" w:space="0" w:color="auto"/>
                    <w:left w:val="none" w:sz="0" w:space="0" w:color="auto"/>
                    <w:bottom w:val="none" w:sz="0" w:space="0" w:color="auto"/>
                    <w:right w:val="none" w:sz="0" w:space="0" w:color="auto"/>
                  </w:divBdr>
                  <w:divsChild>
                    <w:div w:id="145158384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67820470">
          <w:marLeft w:val="0"/>
          <w:marRight w:val="0"/>
          <w:marTop w:val="0"/>
          <w:marBottom w:val="0"/>
          <w:divBdr>
            <w:top w:val="none" w:sz="0" w:space="0" w:color="auto"/>
            <w:left w:val="none" w:sz="0" w:space="0" w:color="auto"/>
            <w:bottom w:val="none" w:sz="0" w:space="0" w:color="auto"/>
            <w:right w:val="none" w:sz="0" w:space="0" w:color="auto"/>
          </w:divBdr>
          <w:divsChild>
            <w:div w:id="1020624612">
              <w:marLeft w:val="0"/>
              <w:marRight w:val="0"/>
              <w:marTop w:val="0"/>
              <w:marBottom w:val="0"/>
              <w:divBdr>
                <w:top w:val="none" w:sz="0" w:space="0" w:color="auto"/>
                <w:left w:val="none" w:sz="0" w:space="0" w:color="auto"/>
                <w:bottom w:val="none" w:sz="0" w:space="0" w:color="auto"/>
                <w:right w:val="none" w:sz="0" w:space="0" w:color="auto"/>
              </w:divBdr>
              <w:divsChild>
                <w:div w:id="1612325098">
                  <w:marLeft w:val="0"/>
                  <w:marRight w:val="0"/>
                  <w:marTop w:val="0"/>
                  <w:marBottom w:val="0"/>
                  <w:divBdr>
                    <w:top w:val="single" w:sz="6" w:space="8" w:color="EEEEEE"/>
                    <w:left w:val="none" w:sz="0" w:space="8" w:color="auto"/>
                    <w:bottom w:val="single" w:sz="6" w:space="8" w:color="EEEEEE"/>
                    <w:right w:val="single" w:sz="6" w:space="8" w:color="EEEEEE"/>
                  </w:divBdr>
                  <w:divsChild>
                    <w:div w:id="72341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BD1BD-6BDA-4A0B-ADD1-A481C8F65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1065</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2021-10-22T02:46:00Z</dcterms:created>
  <dcterms:modified xsi:type="dcterms:W3CDTF">2021-10-22T04:16:00Z</dcterms:modified>
</cp:coreProperties>
</file>